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71C2C0" w14:textId="77777777" w:rsidR="00497F3F" w:rsidRDefault="00497F3F" w:rsidP="003A4F25">
      <w:pPr>
        <w:pStyle w:val="Default"/>
        <w:jc w:val="both"/>
        <w:rPr>
          <w:rFonts w:ascii="Times New Roman" w:hAnsi="Times New Roman" w:cs="Times New Roman"/>
          <w:b/>
          <w:bCs/>
          <w:sz w:val="22"/>
          <w:szCs w:val="22"/>
        </w:rPr>
        <w:sectPr w:rsidR="00497F3F" w:rsidSect="00D35282">
          <w:headerReference w:type="default" r:id="rId7"/>
          <w:footerReference w:type="default" r:id="rId8"/>
          <w:pgSz w:w="11906" w:h="16838"/>
          <w:pgMar w:top="1098" w:right="1134" w:bottom="1134" w:left="1134" w:header="0" w:footer="0" w:gutter="0"/>
          <w:cols w:space="708"/>
          <w:docGrid w:linePitch="360"/>
        </w:sectPr>
      </w:pPr>
    </w:p>
    <w:p w14:paraId="4C774F95" w14:textId="0F2A21AD" w:rsidR="002B6FC9" w:rsidRDefault="002B6FC9" w:rsidP="002B6FC9">
      <w:pPr>
        <w:pStyle w:val="Default"/>
        <w:jc w:val="center"/>
        <w:rPr>
          <w:rFonts w:ascii="Times New Roman" w:hAnsi="Times New Roman" w:cs="Times New Roman"/>
          <w:b/>
          <w:bCs/>
        </w:rPr>
      </w:pPr>
      <w:r w:rsidRPr="003B2DAF">
        <w:rPr>
          <w:noProof/>
        </w:rPr>
        <w:drawing>
          <wp:inline distT="0" distB="0" distL="0" distR="0" wp14:anchorId="71532CD8" wp14:editId="2EA871FF">
            <wp:extent cx="676275" cy="866775"/>
            <wp:effectExtent l="0" t="0" r="9525" b="9525"/>
            <wp:docPr id="1" name="Immagine 1" descr="stemma-arald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stemma-araldic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6275" cy="866775"/>
                    </a:xfrm>
                    <a:prstGeom prst="rect">
                      <a:avLst/>
                    </a:prstGeom>
                    <a:noFill/>
                    <a:ln>
                      <a:noFill/>
                    </a:ln>
                  </pic:spPr>
                </pic:pic>
              </a:graphicData>
            </a:graphic>
          </wp:inline>
        </w:drawing>
      </w:r>
    </w:p>
    <w:p w14:paraId="6DFB5917" w14:textId="77777777" w:rsidR="0031307B" w:rsidRDefault="0031307B" w:rsidP="00C504C8">
      <w:pPr>
        <w:pStyle w:val="Default"/>
        <w:jc w:val="center"/>
        <w:rPr>
          <w:rFonts w:ascii="Times New Roman" w:hAnsi="Times New Roman" w:cs="Times New Roman"/>
          <w:b/>
          <w:bCs/>
          <w:sz w:val="22"/>
          <w:szCs w:val="22"/>
        </w:rPr>
      </w:pPr>
    </w:p>
    <w:p w14:paraId="7FAB2AA8" w14:textId="3B9A99EE" w:rsidR="00C504C8" w:rsidRPr="00CF5A7F" w:rsidRDefault="00C504C8" w:rsidP="0031307B">
      <w:pPr>
        <w:pStyle w:val="Default"/>
        <w:jc w:val="center"/>
        <w:rPr>
          <w:rFonts w:ascii="Times New Roman" w:hAnsi="Times New Roman" w:cs="Times New Roman"/>
          <w:b/>
          <w:bCs/>
          <w:sz w:val="22"/>
          <w:szCs w:val="22"/>
        </w:rPr>
      </w:pPr>
      <w:r w:rsidRPr="00CF5A7F">
        <w:rPr>
          <w:rFonts w:ascii="Times New Roman" w:hAnsi="Times New Roman" w:cs="Times New Roman"/>
          <w:b/>
          <w:bCs/>
          <w:sz w:val="22"/>
          <w:szCs w:val="22"/>
        </w:rPr>
        <w:t>CIG:</w:t>
      </w:r>
      <w:r w:rsidR="00CF5A7F" w:rsidRPr="00CF5A7F">
        <w:rPr>
          <w:rFonts w:ascii="Times New Roman" w:hAnsi="Times New Roman" w:cs="Times New Roman"/>
          <w:b/>
          <w:bCs/>
          <w:sz w:val="22"/>
          <w:szCs w:val="22"/>
        </w:rPr>
        <w:t xml:space="preserve"> </w:t>
      </w:r>
      <w:r w:rsidR="00CF5A7F" w:rsidRPr="00CF5A7F">
        <w:rPr>
          <w:rFonts w:ascii="Times New Roman" w:hAnsi="Times New Roman" w:cs="Times New Roman"/>
          <w:sz w:val="22"/>
          <w:szCs w:val="22"/>
        </w:rPr>
        <w:t>B7EB3DAAFA</w:t>
      </w:r>
    </w:p>
    <w:p w14:paraId="328E70B3" w14:textId="4D3DB32C" w:rsidR="0031307B" w:rsidRPr="00CF5A7F" w:rsidRDefault="0031307B" w:rsidP="0031307B">
      <w:pPr>
        <w:pStyle w:val="Default"/>
        <w:jc w:val="center"/>
        <w:rPr>
          <w:rFonts w:ascii="Times New Roman" w:hAnsi="Times New Roman" w:cs="Times New Roman"/>
          <w:sz w:val="22"/>
          <w:szCs w:val="22"/>
        </w:rPr>
      </w:pPr>
      <w:r w:rsidRPr="00CF5A7F">
        <w:rPr>
          <w:rFonts w:ascii="Times New Roman" w:hAnsi="Times New Roman" w:cs="Times New Roman"/>
          <w:b/>
          <w:bCs/>
          <w:sz w:val="22"/>
          <w:szCs w:val="22"/>
        </w:rPr>
        <w:t>CUP:</w:t>
      </w:r>
      <w:r w:rsidR="00D6042D" w:rsidRPr="00CF5A7F">
        <w:rPr>
          <w:rFonts w:ascii="Times New Roman" w:hAnsi="Times New Roman" w:cs="Times New Roman"/>
          <w:bCs/>
          <w:sz w:val="22"/>
          <w:szCs w:val="22"/>
        </w:rPr>
        <w:t xml:space="preserve"> CUP:H98E23000080007</w:t>
      </w:r>
    </w:p>
    <w:p w14:paraId="7F54B3EF" w14:textId="5BCEE757" w:rsidR="00681614" w:rsidRPr="0031307B" w:rsidRDefault="0031307B" w:rsidP="003A4F25">
      <w:pPr>
        <w:pStyle w:val="Default"/>
        <w:jc w:val="both"/>
        <w:rPr>
          <w:rFonts w:ascii="Times New Roman" w:hAnsi="Times New Roman" w:cs="Times New Roman"/>
          <w:b/>
          <w:u w:val="single"/>
        </w:rPr>
      </w:pPr>
      <w:r w:rsidRPr="0031307B">
        <w:rPr>
          <w:rFonts w:ascii="Times New Roman" w:hAnsi="Times New Roman" w:cs="Times New Roman"/>
          <w:b/>
        </w:rPr>
        <w:t>Gara d’appalto per i lavori di rafforzamento e manutenzione dei sistemi di protezione dunare delle spiagge del comune di San Teodoro</w:t>
      </w:r>
    </w:p>
    <w:p w14:paraId="504A9CFB" w14:textId="77777777" w:rsidR="0031307B" w:rsidRDefault="0031307B" w:rsidP="003A4F25">
      <w:pPr>
        <w:pStyle w:val="Default"/>
        <w:jc w:val="both"/>
        <w:rPr>
          <w:rFonts w:ascii="Times New Roman" w:hAnsi="Times New Roman" w:cs="Times New Roman"/>
          <w:b/>
          <w:bCs/>
          <w:u w:val="single"/>
        </w:rPr>
      </w:pPr>
    </w:p>
    <w:p w14:paraId="1C4927D4" w14:textId="2DF9D2C6" w:rsidR="004A7C1D" w:rsidRPr="00764EFB" w:rsidRDefault="004A7C1D" w:rsidP="003A4F25">
      <w:pPr>
        <w:pStyle w:val="Default"/>
        <w:jc w:val="both"/>
        <w:rPr>
          <w:rFonts w:ascii="Times New Roman" w:hAnsi="Times New Roman" w:cs="Times New Roman"/>
          <w:u w:val="single"/>
        </w:rPr>
      </w:pPr>
      <w:r w:rsidRPr="00764EFB">
        <w:rPr>
          <w:rFonts w:ascii="Times New Roman" w:hAnsi="Times New Roman" w:cs="Times New Roman"/>
          <w:b/>
          <w:bCs/>
          <w:u w:val="single"/>
        </w:rPr>
        <w:t>Sezione I – Amministrazione aggiudicatrice</w:t>
      </w:r>
      <w:r w:rsidR="00466A6F">
        <w:rPr>
          <w:rFonts w:ascii="Times New Roman" w:hAnsi="Times New Roman" w:cs="Times New Roman"/>
          <w:b/>
          <w:bCs/>
          <w:u w:val="single"/>
        </w:rPr>
        <w:t>/</w:t>
      </w:r>
      <w:r w:rsidR="009F6C43">
        <w:rPr>
          <w:rFonts w:ascii="Times New Roman" w:hAnsi="Times New Roman" w:cs="Times New Roman"/>
          <w:b/>
          <w:bCs/>
          <w:u w:val="single"/>
        </w:rPr>
        <w:t>Ente</w:t>
      </w:r>
      <w:r w:rsidR="0031307B">
        <w:rPr>
          <w:rFonts w:ascii="Times New Roman" w:hAnsi="Times New Roman" w:cs="Times New Roman"/>
          <w:b/>
          <w:bCs/>
          <w:u w:val="single"/>
        </w:rPr>
        <w:t xml:space="preserve"> appaltante</w:t>
      </w:r>
    </w:p>
    <w:p w14:paraId="1E8306F1" w14:textId="77777777" w:rsidR="00764EFB" w:rsidRDefault="00764EFB" w:rsidP="003A4F25">
      <w:pPr>
        <w:pStyle w:val="Default"/>
        <w:jc w:val="both"/>
        <w:rPr>
          <w:rFonts w:ascii="Times New Roman" w:hAnsi="Times New Roman" w:cs="Times New Roman"/>
          <w:b/>
          <w:bCs/>
          <w:sz w:val="22"/>
          <w:szCs w:val="22"/>
        </w:rPr>
      </w:pPr>
    </w:p>
    <w:p w14:paraId="3D89AF08" w14:textId="728CCC35" w:rsidR="004A7C1D" w:rsidRPr="003A4F25" w:rsidRDefault="004A7C1D" w:rsidP="003A4F25">
      <w:pPr>
        <w:pStyle w:val="Default"/>
        <w:jc w:val="both"/>
        <w:rPr>
          <w:rFonts w:ascii="Times New Roman" w:hAnsi="Times New Roman" w:cs="Times New Roman"/>
          <w:sz w:val="22"/>
          <w:szCs w:val="22"/>
        </w:rPr>
      </w:pPr>
      <w:r w:rsidRPr="003A4F25">
        <w:rPr>
          <w:rFonts w:ascii="Times New Roman" w:hAnsi="Times New Roman" w:cs="Times New Roman"/>
          <w:b/>
          <w:bCs/>
          <w:sz w:val="22"/>
          <w:szCs w:val="22"/>
        </w:rPr>
        <w:t xml:space="preserve">I.1) Denominazione e indirizzi </w:t>
      </w:r>
    </w:p>
    <w:p w14:paraId="660C9687" w14:textId="77777777" w:rsidR="004A7C1D" w:rsidRPr="003A4F25" w:rsidRDefault="007F096E" w:rsidP="003A4F25">
      <w:pPr>
        <w:pStyle w:val="Default"/>
        <w:jc w:val="both"/>
        <w:rPr>
          <w:rFonts w:ascii="Times New Roman" w:hAnsi="Times New Roman" w:cs="Times New Roman"/>
          <w:sz w:val="22"/>
          <w:szCs w:val="22"/>
        </w:rPr>
      </w:pPr>
      <w:r w:rsidRPr="009F6C43">
        <w:rPr>
          <w:rFonts w:ascii="Times New Roman" w:hAnsi="Times New Roman" w:cs="Times New Roman"/>
          <w:b/>
          <w:bCs/>
          <w:sz w:val="22"/>
          <w:szCs w:val="22"/>
        </w:rPr>
        <w:t>Comune di San Teodoro</w:t>
      </w:r>
      <w:r w:rsidRPr="003A4F25">
        <w:rPr>
          <w:rFonts w:ascii="Times New Roman" w:hAnsi="Times New Roman" w:cs="Times New Roman"/>
          <w:sz w:val="22"/>
          <w:szCs w:val="22"/>
        </w:rPr>
        <w:t>, via G. Deledda, San Teodoro, Provincia di Sassari</w:t>
      </w:r>
      <w:r w:rsidR="004170A8">
        <w:rPr>
          <w:rFonts w:ascii="Times New Roman" w:hAnsi="Times New Roman" w:cs="Times New Roman"/>
          <w:sz w:val="22"/>
          <w:szCs w:val="22"/>
        </w:rPr>
        <w:t>, Italia.</w:t>
      </w:r>
    </w:p>
    <w:p w14:paraId="0BF7A3F8" w14:textId="77777777" w:rsidR="004A7C1D" w:rsidRPr="003A4F25" w:rsidRDefault="004A7C1D" w:rsidP="003A4F25">
      <w:pPr>
        <w:pStyle w:val="Default"/>
        <w:jc w:val="both"/>
        <w:rPr>
          <w:rFonts w:ascii="Times New Roman" w:hAnsi="Times New Roman" w:cs="Times New Roman"/>
          <w:sz w:val="22"/>
          <w:szCs w:val="22"/>
        </w:rPr>
      </w:pPr>
      <w:r w:rsidRPr="003A4F25">
        <w:rPr>
          <w:rFonts w:ascii="Times New Roman" w:hAnsi="Times New Roman" w:cs="Times New Roman"/>
          <w:sz w:val="22"/>
          <w:szCs w:val="22"/>
        </w:rPr>
        <w:t xml:space="preserve">Persona </w:t>
      </w:r>
      <w:r w:rsidR="007F096E" w:rsidRPr="003A4F25">
        <w:rPr>
          <w:rFonts w:ascii="Times New Roman" w:hAnsi="Times New Roman" w:cs="Times New Roman"/>
          <w:sz w:val="22"/>
          <w:szCs w:val="22"/>
        </w:rPr>
        <w:t>di contatto: Geom. Livio Manueddu, tel. 0784/860057</w:t>
      </w:r>
      <w:r w:rsidRPr="003A4F25">
        <w:rPr>
          <w:rFonts w:ascii="Times New Roman" w:hAnsi="Times New Roman" w:cs="Times New Roman"/>
          <w:sz w:val="22"/>
          <w:szCs w:val="22"/>
        </w:rPr>
        <w:t>, PEC</w:t>
      </w:r>
      <w:r w:rsidR="007F096E" w:rsidRPr="003A4F25">
        <w:rPr>
          <w:rFonts w:ascii="Times New Roman" w:hAnsi="Times New Roman" w:cs="Times New Roman"/>
          <w:sz w:val="22"/>
          <w:szCs w:val="22"/>
        </w:rPr>
        <w:t>: protocollo@pec.comunesanteodoro</w:t>
      </w:r>
      <w:r w:rsidR="004170A8">
        <w:rPr>
          <w:rFonts w:ascii="Times New Roman" w:hAnsi="Times New Roman" w:cs="Times New Roman"/>
          <w:sz w:val="22"/>
          <w:szCs w:val="22"/>
        </w:rPr>
        <w:t>.it.</w:t>
      </w:r>
    </w:p>
    <w:p w14:paraId="365A1C4A" w14:textId="2DF67551" w:rsidR="004A7C1D" w:rsidRPr="003A4F25" w:rsidRDefault="004A7C1D" w:rsidP="003A4F25">
      <w:pPr>
        <w:pStyle w:val="Default"/>
        <w:jc w:val="both"/>
        <w:rPr>
          <w:rFonts w:ascii="Times New Roman" w:hAnsi="Times New Roman" w:cs="Times New Roman"/>
          <w:sz w:val="22"/>
          <w:szCs w:val="22"/>
        </w:rPr>
      </w:pPr>
      <w:r w:rsidRPr="003A4F25">
        <w:rPr>
          <w:rFonts w:ascii="Times New Roman" w:hAnsi="Times New Roman" w:cs="Times New Roman"/>
          <w:sz w:val="22"/>
          <w:szCs w:val="22"/>
        </w:rPr>
        <w:t>Indirizzi I</w:t>
      </w:r>
      <w:r w:rsidR="007F096E" w:rsidRPr="003A4F25">
        <w:rPr>
          <w:rFonts w:ascii="Times New Roman" w:hAnsi="Times New Roman" w:cs="Times New Roman"/>
          <w:sz w:val="22"/>
          <w:szCs w:val="22"/>
        </w:rPr>
        <w:t>nternet:</w:t>
      </w:r>
      <w:r w:rsidR="00DA064C">
        <w:rPr>
          <w:rFonts w:ascii="Times New Roman" w:hAnsi="Times New Roman" w:cs="Times New Roman"/>
          <w:sz w:val="22"/>
          <w:szCs w:val="22"/>
        </w:rPr>
        <w:t xml:space="preserve"> </w:t>
      </w:r>
      <w:bookmarkStart w:id="0" w:name="_Hlk188424690"/>
      <w:r w:rsidR="00C23BEB">
        <w:rPr>
          <w:rFonts w:ascii="Times New Roman" w:hAnsi="Times New Roman" w:cs="Times New Roman"/>
          <w:sz w:val="22"/>
          <w:szCs w:val="22"/>
        </w:rPr>
        <w:fldChar w:fldCharType="begin"/>
      </w:r>
      <w:r w:rsidR="00C23BEB">
        <w:rPr>
          <w:rFonts w:ascii="Times New Roman" w:hAnsi="Times New Roman" w:cs="Times New Roman"/>
          <w:sz w:val="22"/>
          <w:szCs w:val="22"/>
        </w:rPr>
        <w:instrText>HYPERLINK "</w:instrText>
      </w:r>
      <w:r w:rsidR="00C23BEB" w:rsidRPr="00C23BEB">
        <w:rPr>
          <w:rFonts w:ascii="Times New Roman" w:hAnsi="Times New Roman" w:cs="Times New Roman"/>
          <w:sz w:val="22"/>
          <w:szCs w:val="22"/>
        </w:rPr>
        <w:instrText>https://www.comune.santeodoro.ss.it/it</w:instrText>
      </w:r>
      <w:r w:rsidR="00C23BEB">
        <w:rPr>
          <w:rFonts w:ascii="Times New Roman" w:hAnsi="Times New Roman" w:cs="Times New Roman"/>
          <w:sz w:val="22"/>
          <w:szCs w:val="22"/>
        </w:rPr>
        <w:instrText>"</w:instrText>
      </w:r>
      <w:r w:rsidR="00C23BEB">
        <w:rPr>
          <w:rFonts w:ascii="Times New Roman" w:hAnsi="Times New Roman" w:cs="Times New Roman"/>
          <w:sz w:val="22"/>
          <w:szCs w:val="22"/>
        </w:rPr>
      </w:r>
      <w:r w:rsidR="00C23BEB">
        <w:rPr>
          <w:rFonts w:ascii="Times New Roman" w:hAnsi="Times New Roman" w:cs="Times New Roman"/>
          <w:sz w:val="22"/>
          <w:szCs w:val="22"/>
        </w:rPr>
        <w:fldChar w:fldCharType="separate"/>
      </w:r>
      <w:r w:rsidR="00C23BEB" w:rsidRPr="002F77E1">
        <w:rPr>
          <w:rStyle w:val="Collegamentoipertestuale"/>
          <w:rFonts w:ascii="Times New Roman" w:hAnsi="Times New Roman" w:cs="Times New Roman"/>
          <w:sz w:val="22"/>
          <w:szCs w:val="22"/>
        </w:rPr>
        <w:t>https://www.comune.santeodoro.ss.it/it</w:t>
      </w:r>
      <w:r w:rsidR="00C23BEB">
        <w:rPr>
          <w:rFonts w:ascii="Times New Roman" w:hAnsi="Times New Roman" w:cs="Times New Roman"/>
          <w:sz w:val="22"/>
          <w:szCs w:val="22"/>
        </w:rPr>
        <w:fldChar w:fldCharType="end"/>
      </w:r>
      <w:r w:rsidR="00C23BEB">
        <w:rPr>
          <w:rFonts w:ascii="Times New Roman" w:hAnsi="Times New Roman" w:cs="Times New Roman"/>
          <w:sz w:val="22"/>
          <w:szCs w:val="22"/>
        </w:rPr>
        <w:t xml:space="preserve"> </w:t>
      </w:r>
    </w:p>
    <w:bookmarkEnd w:id="0"/>
    <w:p w14:paraId="39FC0964" w14:textId="049545E3" w:rsidR="004A7C1D" w:rsidRPr="003A4F25" w:rsidRDefault="00EC2EF3" w:rsidP="003A4F25">
      <w:pPr>
        <w:pStyle w:val="Default"/>
        <w:jc w:val="both"/>
        <w:rPr>
          <w:rFonts w:ascii="Times New Roman" w:hAnsi="Times New Roman" w:cs="Times New Roman"/>
          <w:sz w:val="22"/>
          <w:szCs w:val="22"/>
        </w:rPr>
      </w:pPr>
      <w:r>
        <w:rPr>
          <w:rFonts w:ascii="Times New Roman" w:hAnsi="Times New Roman" w:cs="Times New Roman"/>
          <w:sz w:val="22"/>
          <w:szCs w:val="22"/>
        </w:rPr>
        <w:t>Tutta la documentazione</w:t>
      </w:r>
      <w:r w:rsidR="00CB7806">
        <w:rPr>
          <w:rFonts w:ascii="Times New Roman" w:hAnsi="Times New Roman" w:cs="Times New Roman"/>
          <w:sz w:val="22"/>
          <w:szCs w:val="22"/>
        </w:rPr>
        <w:t xml:space="preserve"> di gara è accessibile: </w:t>
      </w:r>
      <w:r w:rsidR="004A7C1D" w:rsidRPr="003A4F25">
        <w:rPr>
          <w:rFonts w:ascii="Times New Roman" w:hAnsi="Times New Roman" w:cs="Times New Roman"/>
          <w:sz w:val="22"/>
          <w:szCs w:val="22"/>
        </w:rPr>
        <w:t>Sardegna</w:t>
      </w:r>
      <w:r w:rsidR="003A4F25">
        <w:rPr>
          <w:rFonts w:ascii="Times New Roman" w:hAnsi="Times New Roman" w:cs="Times New Roman"/>
          <w:sz w:val="22"/>
          <w:szCs w:val="22"/>
        </w:rPr>
        <w:t xml:space="preserve"> </w:t>
      </w:r>
      <w:r w:rsidR="004A7C1D" w:rsidRPr="003A4F25">
        <w:rPr>
          <w:rFonts w:ascii="Times New Roman" w:hAnsi="Times New Roman" w:cs="Times New Roman"/>
          <w:sz w:val="22"/>
          <w:szCs w:val="22"/>
        </w:rPr>
        <w:t xml:space="preserve">CAT - </w:t>
      </w:r>
      <w:hyperlink r:id="rId10" w:history="1">
        <w:r w:rsidR="0031307B" w:rsidRPr="00516C66">
          <w:rPr>
            <w:rStyle w:val="Collegamentoipertestuale"/>
            <w:rFonts w:ascii="Times New Roman" w:hAnsi="Times New Roman" w:cs="Times New Roman"/>
            <w:sz w:val="22"/>
            <w:szCs w:val="22"/>
          </w:rPr>
          <w:t>https://www.sardegnacat.it</w:t>
        </w:r>
      </w:hyperlink>
      <w:r w:rsidR="0031307B">
        <w:rPr>
          <w:rFonts w:ascii="Times New Roman" w:hAnsi="Times New Roman" w:cs="Times New Roman"/>
          <w:sz w:val="22"/>
          <w:szCs w:val="22"/>
        </w:rPr>
        <w:t xml:space="preserve">, </w:t>
      </w:r>
      <w:r w:rsidR="00CB7806">
        <w:rPr>
          <w:rFonts w:ascii="Times New Roman" w:hAnsi="Times New Roman" w:cs="Times New Roman"/>
          <w:sz w:val="22"/>
          <w:szCs w:val="22"/>
        </w:rPr>
        <w:t>sul sito web dell’Ente</w:t>
      </w:r>
      <w:r w:rsidR="0031307B">
        <w:rPr>
          <w:rFonts w:ascii="Times New Roman" w:hAnsi="Times New Roman" w:cs="Times New Roman"/>
          <w:sz w:val="22"/>
          <w:szCs w:val="22"/>
        </w:rPr>
        <w:t xml:space="preserve"> e nell’apposita sezione Amministrazione trasparente-Bandi di gara e contratti.</w:t>
      </w:r>
    </w:p>
    <w:p w14:paraId="1501183F" w14:textId="685E2281" w:rsidR="004A7C1D" w:rsidRPr="007E437D" w:rsidRDefault="004A7C1D" w:rsidP="003A4F25">
      <w:pPr>
        <w:pStyle w:val="Default"/>
        <w:jc w:val="both"/>
        <w:rPr>
          <w:rFonts w:ascii="Times New Roman" w:hAnsi="Times New Roman" w:cs="Times New Roman"/>
          <w:b/>
          <w:bCs/>
          <w:sz w:val="22"/>
          <w:szCs w:val="22"/>
        </w:rPr>
      </w:pPr>
      <w:r w:rsidRPr="007E437D">
        <w:rPr>
          <w:rFonts w:ascii="Times New Roman" w:hAnsi="Times New Roman" w:cs="Times New Roman"/>
          <w:sz w:val="22"/>
          <w:szCs w:val="22"/>
        </w:rPr>
        <w:t>Le offerte</w:t>
      </w:r>
      <w:r w:rsidR="00777E84" w:rsidRPr="007E437D">
        <w:rPr>
          <w:rFonts w:ascii="Times New Roman" w:hAnsi="Times New Roman" w:cs="Times New Roman"/>
          <w:sz w:val="22"/>
          <w:szCs w:val="22"/>
        </w:rPr>
        <w:t xml:space="preserve"> dovranno essere trasmesse a</w:t>
      </w:r>
      <w:r w:rsidRPr="007E437D">
        <w:rPr>
          <w:rFonts w:ascii="Times New Roman" w:hAnsi="Times New Roman" w:cs="Times New Roman"/>
          <w:sz w:val="22"/>
          <w:szCs w:val="22"/>
        </w:rPr>
        <w:t xml:space="preserve">: </w:t>
      </w:r>
      <w:r w:rsidRPr="007E437D">
        <w:rPr>
          <w:rFonts w:ascii="Times New Roman" w:hAnsi="Times New Roman" w:cs="Times New Roman"/>
          <w:b/>
          <w:bCs/>
          <w:sz w:val="22"/>
          <w:szCs w:val="22"/>
          <w:u w:val="single"/>
        </w:rPr>
        <w:t>Sardegna</w:t>
      </w:r>
      <w:r w:rsidR="003A4F25" w:rsidRPr="007E437D">
        <w:rPr>
          <w:rFonts w:ascii="Times New Roman" w:hAnsi="Times New Roman" w:cs="Times New Roman"/>
          <w:b/>
          <w:bCs/>
          <w:sz w:val="22"/>
          <w:szCs w:val="22"/>
          <w:u w:val="single"/>
        </w:rPr>
        <w:t xml:space="preserve"> </w:t>
      </w:r>
      <w:r w:rsidRPr="007E437D">
        <w:rPr>
          <w:rFonts w:ascii="Times New Roman" w:hAnsi="Times New Roman" w:cs="Times New Roman"/>
          <w:b/>
          <w:bCs/>
          <w:sz w:val="22"/>
          <w:szCs w:val="22"/>
          <w:u w:val="single"/>
        </w:rPr>
        <w:t xml:space="preserve">CAT - </w:t>
      </w:r>
      <w:hyperlink r:id="rId11" w:history="1">
        <w:r w:rsidR="009F6C43" w:rsidRPr="007E437D">
          <w:rPr>
            <w:rStyle w:val="Collegamentoipertestuale"/>
            <w:rFonts w:ascii="Times New Roman" w:hAnsi="Times New Roman" w:cs="Times New Roman"/>
            <w:b/>
            <w:bCs/>
            <w:sz w:val="22"/>
            <w:szCs w:val="22"/>
          </w:rPr>
          <w:t>https://www.sardegnacat.it</w:t>
        </w:r>
      </w:hyperlink>
      <w:r w:rsidRPr="007E437D">
        <w:rPr>
          <w:rFonts w:ascii="Times New Roman" w:hAnsi="Times New Roman" w:cs="Times New Roman"/>
          <w:b/>
          <w:bCs/>
          <w:sz w:val="22"/>
          <w:szCs w:val="22"/>
        </w:rPr>
        <w:t xml:space="preserve"> </w:t>
      </w:r>
    </w:p>
    <w:p w14:paraId="7AD7C5B5" w14:textId="77777777" w:rsidR="009F6C43" w:rsidRPr="007E437D" w:rsidRDefault="009F6C43" w:rsidP="009F6C43">
      <w:pPr>
        <w:pStyle w:val="Paragrafoelenco"/>
        <w:numPr>
          <w:ilvl w:val="0"/>
          <w:numId w:val="8"/>
        </w:numPr>
        <w:spacing w:before="49" w:line="240" w:lineRule="auto"/>
        <w:ind w:left="567" w:hanging="126"/>
        <w:contextualSpacing w:val="0"/>
        <w:outlineLvl w:val="0"/>
        <w:rPr>
          <w:rFonts w:ascii="Times New Roman" w:hAnsi="Times New Roman"/>
          <w:b/>
          <w:bCs/>
          <w:sz w:val="22"/>
        </w:rPr>
      </w:pPr>
      <w:r w:rsidRPr="007E437D">
        <w:rPr>
          <w:rFonts w:ascii="Times New Roman" w:hAnsi="Times New Roman"/>
          <w:sz w:val="22"/>
        </w:rPr>
        <w:t>“</w:t>
      </w:r>
      <w:r w:rsidRPr="007E437D">
        <w:rPr>
          <w:rFonts w:ascii="Times New Roman" w:hAnsi="Times New Roman"/>
          <w:b/>
          <w:bCs/>
          <w:sz w:val="22"/>
        </w:rPr>
        <w:t>Busta</w:t>
      </w:r>
      <w:r w:rsidRPr="007E437D">
        <w:rPr>
          <w:rFonts w:ascii="Times New Roman" w:hAnsi="Times New Roman"/>
          <w:b/>
          <w:bCs/>
          <w:spacing w:val="-4"/>
          <w:sz w:val="22"/>
        </w:rPr>
        <w:t xml:space="preserve"> </w:t>
      </w:r>
      <w:r w:rsidRPr="007E437D">
        <w:rPr>
          <w:rFonts w:ascii="Times New Roman" w:hAnsi="Times New Roman"/>
          <w:b/>
          <w:bCs/>
          <w:sz w:val="22"/>
        </w:rPr>
        <w:t>di</w:t>
      </w:r>
      <w:r w:rsidRPr="007E437D">
        <w:rPr>
          <w:rFonts w:ascii="Times New Roman" w:hAnsi="Times New Roman"/>
          <w:b/>
          <w:bCs/>
          <w:spacing w:val="-4"/>
          <w:sz w:val="22"/>
        </w:rPr>
        <w:t xml:space="preserve"> </w:t>
      </w:r>
      <w:r w:rsidRPr="007E437D">
        <w:rPr>
          <w:rFonts w:ascii="Times New Roman" w:hAnsi="Times New Roman"/>
          <w:b/>
          <w:bCs/>
          <w:sz w:val="22"/>
        </w:rPr>
        <w:t>qualifica”:</w:t>
      </w:r>
      <w:r w:rsidRPr="007E437D">
        <w:rPr>
          <w:rFonts w:ascii="Times New Roman" w:hAnsi="Times New Roman"/>
          <w:b/>
          <w:bCs/>
          <w:spacing w:val="-3"/>
          <w:sz w:val="22"/>
        </w:rPr>
        <w:t xml:space="preserve"> </w:t>
      </w:r>
      <w:r w:rsidRPr="007E437D">
        <w:rPr>
          <w:rFonts w:ascii="Times New Roman" w:hAnsi="Times New Roman"/>
          <w:b/>
          <w:bCs/>
          <w:sz w:val="22"/>
        </w:rPr>
        <w:t>documentazione</w:t>
      </w:r>
      <w:r w:rsidRPr="007E437D">
        <w:rPr>
          <w:rFonts w:ascii="Times New Roman" w:hAnsi="Times New Roman"/>
          <w:b/>
          <w:bCs/>
          <w:spacing w:val="-5"/>
          <w:sz w:val="22"/>
        </w:rPr>
        <w:t xml:space="preserve"> </w:t>
      </w:r>
      <w:r w:rsidRPr="007E437D">
        <w:rPr>
          <w:rFonts w:ascii="Times New Roman" w:hAnsi="Times New Roman"/>
          <w:b/>
          <w:bCs/>
          <w:spacing w:val="-2"/>
          <w:sz w:val="22"/>
        </w:rPr>
        <w:t>amministrativa;</w:t>
      </w:r>
    </w:p>
    <w:p w14:paraId="282B1979" w14:textId="77777777" w:rsidR="009F6C43" w:rsidRPr="007E437D" w:rsidRDefault="009F6C43" w:rsidP="009F6C43">
      <w:pPr>
        <w:pStyle w:val="Paragrafoelenco"/>
        <w:numPr>
          <w:ilvl w:val="0"/>
          <w:numId w:val="8"/>
        </w:numPr>
        <w:spacing w:before="47" w:line="240" w:lineRule="auto"/>
        <w:ind w:left="567" w:hanging="126"/>
        <w:contextualSpacing w:val="0"/>
        <w:outlineLvl w:val="0"/>
        <w:rPr>
          <w:rFonts w:ascii="Times New Roman" w:hAnsi="Times New Roman"/>
          <w:b/>
          <w:bCs/>
          <w:sz w:val="22"/>
        </w:rPr>
      </w:pPr>
      <w:r w:rsidRPr="007E437D">
        <w:rPr>
          <w:rFonts w:ascii="Times New Roman" w:hAnsi="Times New Roman"/>
          <w:sz w:val="22"/>
        </w:rPr>
        <w:t>“</w:t>
      </w:r>
      <w:r w:rsidRPr="007E437D">
        <w:rPr>
          <w:rFonts w:ascii="Times New Roman" w:hAnsi="Times New Roman"/>
          <w:b/>
          <w:bCs/>
          <w:sz w:val="22"/>
        </w:rPr>
        <w:t>Busta</w:t>
      </w:r>
      <w:r w:rsidRPr="007E437D">
        <w:rPr>
          <w:rFonts w:ascii="Times New Roman" w:hAnsi="Times New Roman"/>
          <w:b/>
          <w:bCs/>
          <w:spacing w:val="-5"/>
          <w:sz w:val="22"/>
        </w:rPr>
        <w:t xml:space="preserve"> </w:t>
      </w:r>
      <w:r w:rsidRPr="007E437D">
        <w:rPr>
          <w:rFonts w:ascii="Times New Roman" w:hAnsi="Times New Roman"/>
          <w:b/>
          <w:bCs/>
          <w:sz w:val="22"/>
        </w:rPr>
        <w:t>economica”:</w:t>
      </w:r>
      <w:r w:rsidRPr="007E437D">
        <w:rPr>
          <w:rFonts w:ascii="Times New Roman" w:hAnsi="Times New Roman"/>
          <w:b/>
          <w:bCs/>
          <w:spacing w:val="-5"/>
          <w:sz w:val="22"/>
        </w:rPr>
        <w:t xml:space="preserve"> </w:t>
      </w:r>
      <w:r w:rsidRPr="007E437D">
        <w:rPr>
          <w:rFonts w:ascii="Times New Roman" w:hAnsi="Times New Roman"/>
          <w:b/>
          <w:bCs/>
          <w:sz w:val="22"/>
        </w:rPr>
        <w:t>offerta</w:t>
      </w:r>
      <w:r w:rsidRPr="007E437D">
        <w:rPr>
          <w:rFonts w:ascii="Times New Roman" w:hAnsi="Times New Roman"/>
          <w:b/>
          <w:bCs/>
          <w:spacing w:val="-4"/>
          <w:sz w:val="22"/>
        </w:rPr>
        <w:t xml:space="preserve"> </w:t>
      </w:r>
      <w:r w:rsidRPr="007E437D">
        <w:rPr>
          <w:rFonts w:ascii="Times New Roman" w:hAnsi="Times New Roman"/>
          <w:b/>
          <w:bCs/>
          <w:spacing w:val="-2"/>
          <w:sz w:val="22"/>
        </w:rPr>
        <w:t>economica.</w:t>
      </w:r>
    </w:p>
    <w:p w14:paraId="59F75EDC" w14:textId="26165CF7" w:rsidR="009F6C43" w:rsidRPr="007E437D" w:rsidRDefault="00186D6D" w:rsidP="003A4F25">
      <w:pPr>
        <w:pStyle w:val="Default"/>
        <w:jc w:val="both"/>
        <w:rPr>
          <w:rFonts w:ascii="Times New Roman" w:hAnsi="Times New Roman" w:cs="Times New Roman"/>
          <w:sz w:val="22"/>
          <w:szCs w:val="22"/>
        </w:rPr>
      </w:pPr>
      <w:r w:rsidRPr="007E437D">
        <w:rPr>
          <w:rFonts w:ascii="Times New Roman" w:hAnsi="Times New Roman" w:cs="Times New Roman"/>
          <w:sz w:val="22"/>
          <w:szCs w:val="22"/>
        </w:rPr>
        <w:t>Per maggiori dettagli v</w:t>
      </w:r>
      <w:r w:rsidR="009F6C43" w:rsidRPr="007E437D">
        <w:rPr>
          <w:rFonts w:ascii="Times New Roman" w:hAnsi="Times New Roman" w:cs="Times New Roman"/>
          <w:sz w:val="22"/>
          <w:szCs w:val="22"/>
        </w:rPr>
        <w:t>edasi le modalità operative di cui al paragrafo</w:t>
      </w:r>
      <w:r w:rsidR="0031307B">
        <w:rPr>
          <w:rFonts w:ascii="Times New Roman" w:hAnsi="Times New Roman" w:cs="Times New Roman"/>
          <w:sz w:val="22"/>
          <w:szCs w:val="22"/>
        </w:rPr>
        <w:t xml:space="preserve"> 9 </w:t>
      </w:r>
      <w:r w:rsidR="009F6C43" w:rsidRPr="007E437D">
        <w:rPr>
          <w:rFonts w:ascii="Times New Roman" w:hAnsi="Times New Roman" w:cs="Times New Roman"/>
          <w:sz w:val="22"/>
          <w:szCs w:val="22"/>
        </w:rPr>
        <w:t>del disciplinare di gara</w:t>
      </w:r>
      <w:r w:rsidRPr="007E437D">
        <w:rPr>
          <w:rFonts w:ascii="Times New Roman" w:hAnsi="Times New Roman" w:cs="Times New Roman"/>
          <w:sz w:val="22"/>
          <w:szCs w:val="22"/>
        </w:rPr>
        <w:t>.</w:t>
      </w:r>
    </w:p>
    <w:p w14:paraId="0CA4FBC1" w14:textId="15148649" w:rsidR="00D6042D" w:rsidRPr="00D6042D" w:rsidRDefault="00D6042D" w:rsidP="00D6042D">
      <w:pPr>
        <w:pStyle w:val="Paragrafoelenco"/>
        <w:numPr>
          <w:ilvl w:val="0"/>
          <w:numId w:val="14"/>
        </w:numPr>
        <w:ind w:left="567" w:right="228"/>
        <w:outlineLvl w:val="0"/>
        <w:rPr>
          <w:rFonts w:ascii="Times New Roman" w:hAnsi="Times New Roman"/>
          <w:bCs/>
          <w:sz w:val="22"/>
        </w:rPr>
      </w:pPr>
      <w:r w:rsidRPr="00D6042D">
        <w:rPr>
          <w:rFonts w:ascii="Times New Roman" w:hAnsi="Times New Roman"/>
          <w:bCs/>
          <w:color w:val="000000"/>
          <w:sz w:val="22"/>
        </w:rPr>
        <w:t>Verifica degli elaborati progettuali esecutivi</w:t>
      </w:r>
      <w:r w:rsidR="00972EBA">
        <w:rPr>
          <w:rFonts w:ascii="Times New Roman" w:hAnsi="Times New Roman"/>
          <w:bCs/>
          <w:color w:val="000000"/>
          <w:sz w:val="22"/>
        </w:rPr>
        <w:t xml:space="preserve">: </w:t>
      </w:r>
      <w:r w:rsidRPr="00D6042D">
        <w:rPr>
          <w:rFonts w:ascii="Times New Roman" w:hAnsi="Times New Roman"/>
          <w:bCs/>
          <w:color w:val="000000"/>
          <w:sz w:val="22"/>
        </w:rPr>
        <w:t>data 06.02.2025 -prot. 1896.</w:t>
      </w:r>
    </w:p>
    <w:p w14:paraId="305ACFCA" w14:textId="07FD2A07" w:rsidR="00D6042D" w:rsidRPr="00D6042D" w:rsidRDefault="00D6042D" w:rsidP="00D6042D">
      <w:pPr>
        <w:pStyle w:val="Paragrafoelenco"/>
        <w:numPr>
          <w:ilvl w:val="0"/>
          <w:numId w:val="14"/>
        </w:numPr>
        <w:ind w:left="567" w:right="228"/>
        <w:outlineLvl w:val="0"/>
        <w:rPr>
          <w:rFonts w:ascii="Times New Roman" w:hAnsi="Times New Roman"/>
          <w:bCs/>
          <w:sz w:val="22"/>
        </w:rPr>
      </w:pPr>
      <w:r w:rsidRPr="00D6042D">
        <w:rPr>
          <w:rFonts w:ascii="Times New Roman" w:hAnsi="Times New Roman"/>
          <w:bCs/>
          <w:sz w:val="22"/>
        </w:rPr>
        <w:t>V</w:t>
      </w:r>
      <w:r w:rsidRPr="00D6042D">
        <w:rPr>
          <w:rFonts w:ascii="Times New Roman" w:eastAsia="Calibri" w:hAnsi="Times New Roman"/>
          <w:bCs/>
          <w:sz w:val="22"/>
        </w:rPr>
        <w:t>alidazione del progetto esecutivo</w:t>
      </w:r>
      <w:r w:rsidR="00972EBA">
        <w:rPr>
          <w:rFonts w:ascii="Times New Roman" w:eastAsia="Calibri" w:hAnsi="Times New Roman"/>
          <w:bCs/>
          <w:sz w:val="22"/>
        </w:rPr>
        <w:t xml:space="preserve">; </w:t>
      </w:r>
      <w:r w:rsidRPr="00D6042D">
        <w:rPr>
          <w:rFonts w:ascii="Times New Roman" w:hAnsi="Times New Roman"/>
          <w:bCs/>
          <w:color w:val="000000"/>
          <w:sz w:val="22"/>
        </w:rPr>
        <w:t xml:space="preserve">data </w:t>
      </w:r>
      <w:r w:rsidRPr="00D6042D">
        <w:rPr>
          <w:rFonts w:ascii="Times New Roman" w:eastAsia="Calibri" w:hAnsi="Times New Roman"/>
          <w:bCs/>
          <w:sz w:val="22"/>
        </w:rPr>
        <w:t>07.02.2025 - prot. 1944.</w:t>
      </w:r>
    </w:p>
    <w:p w14:paraId="706ACBCB" w14:textId="039F48D3" w:rsidR="009F6C43" w:rsidRPr="00D6042D" w:rsidRDefault="00D6042D" w:rsidP="003A4F25">
      <w:pPr>
        <w:pStyle w:val="Paragrafoelenco"/>
        <w:numPr>
          <w:ilvl w:val="0"/>
          <w:numId w:val="14"/>
        </w:numPr>
        <w:ind w:left="567" w:right="228"/>
        <w:outlineLvl w:val="0"/>
        <w:rPr>
          <w:rFonts w:ascii="Times New Roman" w:hAnsi="Times New Roman"/>
          <w:bCs/>
          <w:sz w:val="22"/>
        </w:rPr>
      </w:pPr>
      <w:r w:rsidRPr="00D6042D">
        <w:rPr>
          <w:rFonts w:ascii="Times New Roman" w:hAnsi="Times New Roman"/>
          <w:bCs/>
          <w:sz w:val="22"/>
        </w:rPr>
        <w:t>D</w:t>
      </w:r>
      <w:r w:rsidRPr="00D6042D">
        <w:rPr>
          <w:rFonts w:ascii="Times New Roman" w:eastAsia="Calibri" w:hAnsi="Times New Roman"/>
          <w:bCs/>
          <w:sz w:val="22"/>
        </w:rPr>
        <w:t xml:space="preserve">eterminazione n. 581 del 13.06.2025. Approvazione del progetto esecutivo </w:t>
      </w:r>
      <w:r w:rsidRPr="00D6042D">
        <w:rPr>
          <w:rFonts w:ascii="Times New Roman" w:hAnsi="Times New Roman"/>
          <w:bCs/>
          <w:sz w:val="22"/>
        </w:rPr>
        <w:t xml:space="preserve">per i </w:t>
      </w:r>
      <w:bookmarkStart w:id="1" w:name="_Hlk204767406"/>
      <w:r w:rsidRPr="00D6042D">
        <w:rPr>
          <w:rFonts w:ascii="Times New Roman" w:hAnsi="Times New Roman"/>
          <w:bCs/>
          <w:sz w:val="22"/>
        </w:rPr>
        <w:t xml:space="preserve">lavori di </w:t>
      </w:r>
      <w:r w:rsidRPr="00D6042D">
        <w:rPr>
          <w:rFonts w:ascii="Times New Roman" w:hAnsi="Times New Roman"/>
          <w:bCs/>
          <w:i/>
          <w:iCs/>
          <w:sz w:val="22"/>
        </w:rPr>
        <w:t>“Rafforzamento e manutenzione dei sistemi di protezione dunare delle spiagge del comune di San Teodoro</w:t>
      </w:r>
      <w:bookmarkEnd w:id="1"/>
      <w:r w:rsidRPr="00D6042D">
        <w:rPr>
          <w:rFonts w:ascii="Times New Roman" w:hAnsi="Times New Roman"/>
          <w:bCs/>
          <w:i/>
          <w:iCs/>
          <w:sz w:val="22"/>
        </w:rPr>
        <w:t>”</w:t>
      </w:r>
    </w:p>
    <w:p w14:paraId="660BF756" w14:textId="01AD4CE0" w:rsidR="004A7C1D" w:rsidRPr="003A4F25" w:rsidRDefault="004A7C1D" w:rsidP="003A4F25">
      <w:pPr>
        <w:pStyle w:val="Default"/>
        <w:jc w:val="both"/>
        <w:rPr>
          <w:rFonts w:ascii="Times New Roman" w:hAnsi="Times New Roman" w:cs="Times New Roman"/>
          <w:sz w:val="22"/>
          <w:szCs w:val="22"/>
        </w:rPr>
      </w:pPr>
      <w:r w:rsidRPr="003A4F25">
        <w:rPr>
          <w:rFonts w:ascii="Times New Roman" w:hAnsi="Times New Roman" w:cs="Times New Roman"/>
          <w:b/>
          <w:bCs/>
          <w:sz w:val="22"/>
          <w:szCs w:val="22"/>
        </w:rPr>
        <w:t xml:space="preserve">I.2) Tipo di Amministrazione aggiudicatrice </w:t>
      </w:r>
    </w:p>
    <w:p w14:paraId="741C7EE6" w14:textId="77777777" w:rsidR="004A7C1D" w:rsidRPr="003A4F25" w:rsidRDefault="004A7C1D" w:rsidP="003A4F25">
      <w:pPr>
        <w:pStyle w:val="Default"/>
        <w:jc w:val="both"/>
        <w:rPr>
          <w:rFonts w:ascii="Times New Roman" w:hAnsi="Times New Roman" w:cs="Times New Roman"/>
          <w:sz w:val="22"/>
          <w:szCs w:val="22"/>
        </w:rPr>
      </w:pPr>
      <w:r w:rsidRPr="003A4F25">
        <w:rPr>
          <w:rFonts w:ascii="Times New Roman" w:hAnsi="Times New Roman" w:cs="Times New Roman"/>
          <w:sz w:val="22"/>
          <w:szCs w:val="22"/>
        </w:rPr>
        <w:t xml:space="preserve">Autorità regionale o locale </w:t>
      </w:r>
    </w:p>
    <w:p w14:paraId="043D2389" w14:textId="77777777" w:rsidR="004A7C1D" w:rsidRPr="003A4F25" w:rsidRDefault="004A7C1D" w:rsidP="003A4F25">
      <w:pPr>
        <w:pStyle w:val="Default"/>
        <w:jc w:val="both"/>
        <w:rPr>
          <w:rFonts w:ascii="Times New Roman" w:hAnsi="Times New Roman" w:cs="Times New Roman"/>
          <w:sz w:val="22"/>
          <w:szCs w:val="22"/>
        </w:rPr>
      </w:pPr>
      <w:r w:rsidRPr="003A4F25">
        <w:rPr>
          <w:rFonts w:ascii="Times New Roman" w:hAnsi="Times New Roman" w:cs="Times New Roman"/>
          <w:b/>
          <w:bCs/>
          <w:sz w:val="22"/>
          <w:szCs w:val="22"/>
        </w:rPr>
        <w:t xml:space="preserve">I.3) Principali settori di attività </w:t>
      </w:r>
    </w:p>
    <w:p w14:paraId="3888FA7D" w14:textId="0463AC65" w:rsidR="004A7C1D" w:rsidRPr="003F0BE1" w:rsidRDefault="003F0BE1" w:rsidP="003A4F25">
      <w:pPr>
        <w:pStyle w:val="Default"/>
        <w:jc w:val="both"/>
        <w:rPr>
          <w:rFonts w:ascii="Times New Roman" w:hAnsi="Times New Roman" w:cs="Times New Roman"/>
          <w:sz w:val="22"/>
          <w:szCs w:val="22"/>
        </w:rPr>
      </w:pPr>
      <w:r w:rsidRPr="003F0BE1">
        <w:rPr>
          <w:rFonts w:ascii="Times New Roman" w:hAnsi="Times New Roman" w:cs="Times New Roman"/>
          <w:sz w:val="22"/>
          <w:szCs w:val="22"/>
        </w:rPr>
        <w:t>Lavori</w:t>
      </w:r>
    </w:p>
    <w:p w14:paraId="4765E9DF" w14:textId="514E9C1C" w:rsidR="00234009" w:rsidRPr="003F0BE1" w:rsidRDefault="00234009" w:rsidP="003A4F25">
      <w:pPr>
        <w:pStyle w:val="Default"/>
        <w:jc w:val="both"/>
        <w:rPr>
          <w:rFonts w:ascii="Times New Roman" w:hAnsi="Times New Roman" w:cs="Times New Roman"/>
          <w:sz w:val="22"/>
          <w:szCs w:val="22"/>
        </w:rPr>
      </w:pPr>
      <w:r w:rsidRPr="003F0BE1">
        <w:rPr>
          <w:rFonts w:ascii="Times New Roman" w:hAnsi="Times New Roman" w:cs="Times New Roman"/>
          <w:sz w:val="22"/>
          <w:szCs w:val="22"/>
        </w:rPr>
        <w:t>CPV:</w:t>
      </w:r>
      <w:r w:rsidR="00941D17" w:rsidRPr="003F0BE1">
        <w:rPr>
          <w:rFonts w:ascii="Times New Roman" w:hAnsi="Times New Roman" w:cs="Times New Roman"/>
          <w:sz w:val="22"/>
          <w:szCs w:val="22"/>
        </w:rPr>
        <w:t xml:space="preserve"> </w:t>
      </w:r>
      <w:r w:rsidR="003F0BE1" w:rsidRPr="003F0BE1">
        <w:rPr>
          <w:rFonts w:ascii="Times New Roman" w:hAnsi="Times New Roman" w:cs="Times New Roman"/>
          <w:sz w:val="22"/>
          <w:szCs w:val="22"/>
        </w:rPr>
        <w:t>45112711</w:t>
      </w:r>
    </w:p>
    <w:p w14:paraId="3B24C5B0" w14:textId="7A52D4A3" w:rsidR="003F0BE1" w:rsidRPr="003F0BE1" w:rsidRDefault="003F0BE1" w:rsidP="003A4F25">
      <w:pPr>
        <w:pStyle w:val="Default"/>
        <w:jc w:val="both"/>
        <w:rPr>
          <w:rFonts w:ascii="Times New Roman" w:hAnsi="Times New Roman" w:cs="Times New Roman"/>
          <w:sz w:val="22"/>
          <w:szCs w:val="22"/>
        </w:rPr>
      </w:pPr>
      <w:r w:rsidRPr="003F0BE1">
        <w:rPr>
          <w:rFonts w:ascii="Times New Roman" w:hAnsi="Times New Roman" w:cs="Times New Roman"/>
          <w:sz w:val="22"/>
          <w:szCs w:val="22"/>
        </w:rPr>
        <w:t>Riferimento Sardegna CAT: AQ22AQ-OG13</w:t>
      </w:r>
    </w:p>
    <w:p w14:paraId="79FE5E54" w14:textId="20F5589C" w:rsidR="004A7C1D" w:rsidRPr="003A4F25" w:rsidRDefault="004A7C1D" w:rsidP="003A4F25">
      <w:pPr>
        <w:pStyle w:val="Default"/>
        <w:jc w:val="both"/>
        <w:rPr>
          <w:rFonts w:ascii="Times New Roman" w:hAnsi="Times New Roman" w:cs="Times New Roman"/>
          <w:sz w:val="22"/>
          <w:szCs w:val="22"/>
        </w:rPr>
      </w:pPr>
      <w:r w:rsidRPr="003A4F25">
        <w:rPr>
          <w:rFonts w:ascii="Times New Roman" w:hAnsi="Times New Roman" w:cs="Times New Roman"/>
          <w:b/>
          <w:bCs/>
          <w:sz w:val="22"/>
          <w:szCs w:val="22"/>
        </w:rPr>
        <w:t>I.4) Affidamento d</w:t>
      </w:r>
      <w:r w:rsidR="00906B18">
        <w:rPr>
          <w:rFonts w:ascii="Times New Roman" w:hAnsi="Times New Roman" w:cs="Times New Roman"/>
          <w:b/>
          <w:bCs/>
          <w:sz w:val="22"/>
          <w:szCs w:val="22"/>
        </w:rPr>
        <w:t xml:space="preserve">ell’appalto </w:t>
      </w:r>
      <w:r w:rsidRPr="003A4F25">
        <w:rPr>
          <w:rFonts w:ascii="Times New Roman" w:hAnsi="Times New Roman" w:cs="Times New Roman"/>
          <w:b/>
          <w:bCs/>
          <w:sz w:val="22"/>
          <w:szCs w:val="22"/>
        </w:rPr>
        <w:t xml:space="preserve">in nome di altre amministrazioni aggiudicatrici </w:t>
      </w:r>
    </w:p>
    <w:p w14:paraId="2E75C350" w14:textId="77777777" w:rsidR="004A7C1D" w:rsidRPr="003A4F25" w:rsidRDefault="007F096E" w:rsidP="003A4F25">
      <w:pPr>
        <w:pStyle w:val="Default"/>
        <w:jc w:val="both"/>
        <w:rPr>
          <w:rFonts w:ascii="Times New Roman" w:hAnsi="Times New Roman" w:cs="Times New Roman"/>
          <w:sz w:val="22"/>
          <w:szCs w:val="22"/>
        </w:rPr>
      </w:pPr>
      <w:r w:rsidRPr="003A4F25">
        <w:rPr>
          <w:rFonts w:ascii="Times New Roman" w:hAnsi="Times New Roman" w:cs="Times New Roman"/>
          <w:sz w:val="22"/>
          <w:szCs w:val="22"/>
        </w:rPr>
        <w:t>No.</w:t>
      </w:r>
    </w:p>
    <w:p w14:paraId="555BD1B1" w14:textId="77777777" w:rsidR="00D30A27" w:rsidRDefault="00D30A27" w:rsidP="003A4F25">
      <w:pPr>
        <w:pStyle w:val="Default"/>
        <w:jc w:val="both"/>
        <w:rPr>
          <w:rFonts w:ascii="Times New Roman" w:hAnsi="Times New Roman" w:cs="Times New Roman"/>
          <w:b/>
          <w:bCs/>
        </w:rPr>
      </w:pPr>
    </w:p>
    <w:p w14:paraId="76D2A535" w14:textId="1E239019" w:rsidR="004A7C1D" w:rsidRPr="00764EFB" w:rsidRDefault="004A7C1D" w:rsidP="003A4F25">
      <w:pPr>
        <w:pStyle w:val="Default"/>
        <w:jc w:val="both"/>
        <w:rPr>
          <w:rFonts w:ascii="Times New Roman" w:hAnsi="Times New Roman" w:cs="Times New Roman"/>
          <w:u w:val="single"/>
        </w:rPr>
      </w:pPr>
      <w:r w:rsidRPr="00764EFB">
        <w:rPr>
          <w:rFonts w:ascii="Times New Roman" w:hAnsi="Times New Roman" w:cs="Times New Roman"/>
          <w:b/>
          <w:bCs/>
          <w:u w:val="single"/>
        </w:rPr>
        <w:t xml:space="preserve">Sezione II – Oggetto </w:t>
      </w:r>
    </w:p>
    <w:p w14:paraId="6506823F" w14:textId="77777777" w:rsidR="00764EFB" w:rsidRDefault="00764EFB" w:rsidP="003A4F25">
      <w:pPr>
        <w:pStyle w:val="Default"/>
        <w:jc w:val="both"/>
        <w:rPr>
          <w:rFonts w:ascii="Times New Roman" w:hAnsi="Times New Roman" w:cs="Times New Roman"/>
          <w:b/>
          <w:bCs/>
          <w:sz w:val="22"/>
          <w:szCs w:val="22"/>
        </w:rPr>
      </w:pPr>
    </w:p>
    <w:p w14:paraId="0A18D798" w14:textId="23ADFE6E" w:rsidR="004A7C1D" w:rsidRPr="003A4F25" w:rsidRDefault="004A7C1D" w:rsidP="003A4F25">
      <w:pPr>
        <w:pStyle w:val="Default"/>
        <w:jc w:val="both"/>
        <w:rPr>
          <w:rFonts w:ascii="Times New Roman" w:hAnsi="Times New Roman" w:cs="Times New Roman"/>
          <w:sz w:val="22"/>
          <w:szCs w:val="22"/>
        </w:rPr>
      </w:pPr>
      <w:r w:rsidRPr="003A4F25">
        <w:rPr>
          <w:rFonts w:ascii="Times New Roman" w:hAnsi="Times New Roman" w:cs="Times New Roman"/>
          <w:b/>
          <w:bCs/>
          <w:sz w:val="22"/>
          <w:szCs w:val="22"/>
        </w:rPr>
        <w:t xml:space="preserve">II.1) Descrizione </w:t>
      </w:r>
    </w:p>
    <w:p w14:paraId="7613A713" w14:textId="7A08649A" w:rsidR="004A7C1D" w:rsidRPr="003A4F25" w:rsidRDefault="004A7C1D" w:rsidP="003A4F25">
      <w:pPr>
        <w:pStyle w:val="Default"/>
        <w:jc w:val="both"/>
        <w:rPr>
          <w:rFonts w:ascii="Times New Roman" w:hAnsi="Times New Roman" w:cs="Times New Roman"/>
          <w:sz w:val="22"/>
          <w:szCs w:val="22"/>
        </w:rPr>
      </w:pPr>
      <w:r w:rsidRPr="003A4F25">
        <w:rPr>
          <w:rFonts w:ascii="Times New Roman" w:hAnsi="Times New Roman" w:cs="Times New Roman"/>
          <w:b/>
          <w:bCs/>
          <w:sz w:val="22"/>
          <w:szCs w:val="22"/>
        </w:rPr>
        <w:t>II.1.1) Denominazione conferit</w:t>
      </w:r>
      <w:r w:rsidR="0031307B">
        <w:rPr>
          <w:rFonts w:ascii="Times New Roman" w:hAnsi="Times New Roman" w:cs="Times New Roman"/>
          <w:b/>
          <w:bCs/>
          <w:sz w:val="22"/>
          <w:szCs w:val="22"/>
        </w:rPr>
        <w:t xml:space="preserve">o all’appalto </w:t>
      </w:r>
      <w:r w:rsidRPr="003A4F25">
        <w:rPr>
          <w:rFonts w:ascii="Times New Roman" w:hAnsi="Times New Roman" w:cs="Times New Roman"/>
          <w:b/>
          <w:bCs/>
          <w:sz w:val="22"/>
          <w:szCs w:val="22"/>
        </w:rPr>
        <w:t xml:space="preserve">dall’amministrazione aggiudicatrice </w:t>
      </w:r>
    </w:p>
    <w:p w14:paraId="7CA8E082" w14:textId="77777777" w:rsidR="00906B18" w:rsidRDefault="00906B18" w:rsidP="003A4F25">
      <w:pPr>
        <w:pStyle w:val="Default"/>
        <w:jc w:val="both"/>
        <w:rPr>
          <w:rFonts w:ascii="Times New Roman" w:hAnsi="Times New Roman" w:cs="Times New Roman"/>
          <w:b/>
          <w:bCs/>
          <w:sz w:val="22"/>
          <w:szCs w:val="22"/>
        </w:rPr>
      </w:pPr>
    </w:p>
    <w:p w14:paraId="1A57766B" w14:textId="5EF30FFF" w:rsidR="004A7C1D" w:rsidRPr="003A4F25" w:rsidRDefault="004A7C1D" w:rsidP="003A4F25">
      <w:pPr>
        <w:pStyle w:val="Default"/>
        <w:jc w:val="both"/>
        <w:rPr>
          <w:rFonts w:ascii="Times New Roman" w:hAnsi="Times New Roman" w:cs="Times New Roman"/>
          <w:sz w:val="22"/>
          <w:szCs w:val="22"/>
        </w:rPr>
      </w:pPr>
      <w:r w:rsidRPr="003A4F25">
        <w:rPr>
          <w:rFonts w:ascii="Times New Roman" w:hAnsi="Times New Roman" w:cs="Times New Roman"/>
          <w:b/>
          <w:bCs/>
          <w:sz w:val="22"/>
          <w:szCs w:val="22"/>
        </w:rPr>
        <w:t>II.1.2) Tipo di</w:t>
      </w:r>
      <w:r w:rsidR="00906B18">
        <w:rPr>
          <w:rFonts w:ascii="Times New Roman" w:hAnsi="Times New Roman" w:cs="Times New Roman"/>
          <w:b/>
          <w:bCs/>
          <w:sz w:val="22"/>
          <w:szCs w:val="22"/>
        </w:rPr>
        <w:t xml:space="preserve"> contratto </w:t>
      </w:r>
      <w:r w:rsidRPr="003A4F25">
        <w:rPr>
          <w:rFonts w:ascii="Times New Roman" w:hAnsi="Times New Roman" w:cs="Times New Roman"/>
          <w:b/>
          <w:bCs/>
          <w:sz w:val="22"/>
          <w:szCs w:val="22"/>
        </w:rPr>
        <w:t xml:space="preserve">e luogo di consegna o di esecuzione </w:t>
      </w:r>
    </w:p>
    <w:p w14:paraId="2866A6F0" w14:textId="0837B191" w:rsidR="00423AA0" w:rsidRPr="00494856" w:rsidRDefault="007F096E" w:rsidP="00423AA0">
      <w:pPr>
        <w:keepNext/>
        <w:spacing w:before="60" w:after="60"/>
        <w:rPr>
          <w:rFonts w:ascii="Times New Roman" w:hAnsi="Times New Roman"/>
          <w:sz w:val="22"/>
        </w:rPr>
      </w:pPr>
      <w:r w:rsidRPr="003A4F25">
        <w:rPr>
          <w:rFonts w:ascii="Times New Roman" w:hAnsi="Times New Roman"/>
          <w:sz w:val="22"/>
        </w:rPr>
        <w:t>Contratto d</w:t>
      </w:r>
      <w:r w:rsidR="00906B18">
        <w:rPr>
          <w:rFonts w:ascii="Times New Roman" w:hAnsi="Times New Roman"/>
          <w:sz w:val="22"/>
        </w:rPr>
        <w:t xml:space="preserve">’appalto di lavori. </w:t>
      </w:r>
      <w:r w:rsidR="00906B18" w:rsidRPr="009D309B">
        <w:rPr>
          <w:rFonts w:ascii="Times New Roman" w:hAnsi="Times New Roman"/>
          <w:b/>
          <w:bCs/>
          <w:sz w:val="22"/>
          <w:u w:val="single"/>
        </w:rPr>
        <w:t>Procedura aperta</w:t>
      </w:r>
      <w:r w:rsidR="00906B18">
        <w:rPr>
          <w:rFonts w:ascii="Times New Roman" w:hAnsi="Times New Roman"/>
          <w:sz w:val="22"/>
        </w:rPr>
        <w:t xml:space="preserve"> ai sensi del disposto di cui all’art. 71 del </w:t>
      </w:r>
      <w:proofErr w:type="spellStart"/>
      <w:r w:rsidR="00906B18">
        <w:rPr>
          <w:rFonts w:ascii="Times New Roman" w:hAnsi="Times New Roman"/>
          <w:sz w:val="22"/>
        </w:rPr>
        <w:t>D.lgs</w:t>
      </w:r>
      <w:proofErr w:type="spellEnd"/>
      <w:r w:rsidR="00906B18">
        <w:rPr>
          <w:rFonts w:ascii="Times New Roman" w:hAnsi="Times New Roman"/>
          <w:sz w:val="22"/>
        </w:rPr>
        <w:t xml:space="preserve"> 3672023 e ss.mm.ii.</w:t>
      </w:r>
    </w:p>
    <w:p w14:paraId="072CA6C3" w14:textId="77777777" w:rsidR="002830BA" w:rsidRDefault="004A7C1D" w:rsidP="00D35282">
      <w:pPr>
        <w:keepNext/>
        <w:spacing w:before="60" w:after="60" w:line="240" w:lineRule="auto"/>
        <w:rPr>
          <w:rFonts w:ascii="Times New Roman" w:hAnsi="Times New Roman"/>
          <w:sz w:val="22"/>
        </w:rPr>
      </w:pPr>
      <w:r w:rsidRPr="003A4F25">
        <w:rPr>
          <w:rFonts w:ascii="Times New Roman" w:hAnsi="Times New Roman"/>
          <w:sz w:val="22"/>
        </w:rPr>
        <w:t>Luogo d</w:t>
      </w:r>
      <w:r w:rsidR="007F096E" w:rsidRPr="003A4F25">
        <w:rPr>
          <w:rFonts w:ascii="Times New Roman" w:hAnsi="Times New Roman"/>
          <w:sz w:val="22"/>
        </w:rPr>
        <w:t xml:space="preserve">i esecuzione: </w:t>
      </w:r>
    </w:p>
    <w:p w14:paraId="051F0448" w14:textId="0F7B45AD" w:rsidR="004A7C1D" w:rsidRDefault="007F096E" w:rsidP="00D35282">
      <w:pPr>
        <w:keepNext/>
        <w:spacing w:before="60" w:after="60" w:line="240" w:lineRule="auto"/>
        <w:rPr>
          <w:rFonts w:ascii="Times New Roman" w:hAnsi="Times New Roman"/>
          <w:sz w:val="22"/>
        </w:rPr>
      </w:pPr>
      <w:r w:rsidRPr="003A4F25">
        <w:rPr>
          <w:rFonts w:ascii="Times New Roman" w:hAnsi="Times New Roman"/>
          <w:sz w:val="22"/>
        </w:rPr>
        <w:t>Comune di San Teodoro</w:t>
      </w:r>
      <w:r w:rsidR="0057329F">
        <w:rPr>
          <w:rFonts w:ascii="Times New Roman" w:hAnsi="Times New Roman"/>
          <w:sz w:val="22"/>
        </w:rPr>
        <w:t>-Provincia di Sassari</w:t>
      </w:r>
    </w:p>
    <w:p w14:paraId="1E736346" w14:textId="0F6A88B8" w:rsidR="00234009" w:rsidRPr="00D35282" w:rsidRDefault="00234009" w:rsidP="00D35282">
      <w:pPr>
        <w:keepNext/>
        <w:spacing w:before="60" w:after="60" w:line="240" w:lineRule="auto"/>
        <w:rPr>
          <w:rFonts w:ascii="Times New Roman" w:hAnsi="Times New Roman"/>
          <w:sz w:val="22"/>
          <w:highlight w:val="yellow"/>
        </w:rPr>
      </w:pPr>
      <w:r>
        <w:rPr>
          <w:rFonts w:ascii="Times New Roman" w:hAnsi="Times New Roman"/>
          <w:sz w:val="22"/>
        </w:rPr>
        <w:t>NUTS:</w:t>
      </w:r>
      <w:r w:rsidR="006206D0">
        <w:rPr>
          <w:rFonts w:ascii="Times New Roman" w:hAnsi="Times New Roman"/>
          <w:sz w:val="22"/>
        </w:rPr>
        <w:t xml:space="preserve"> Italia</w:t>
      </w:r>
    </w:p>
    <w:p w14:paraId="1917D42B" w14:textId="34393E5A" w:rsidR="00B32EFE" w:rsidRDefault="004A7C1D" w:rsidP="00B32EFE">
      <w:pPr>
        <w:pStyle w:val="Default"/>
        <w:jc w:val="both"/>
        <w:rPr>
          <w:rFonts w:ascii="Times New Roman" w:hAnsi="Times New Roman" w:cs="Times New Roman"/>
          <w:b/>
          <w:bCs/>
          <w:sz w:val="22"/>
          <w:szCs w:val="22"/>
        </w:rPr>
      </w:pPr>
      <w:r w:rsidRPr="003A4F25">
        <w:rPr>
          <w:rFonts w:ascii="Times New Roman" w:hAnsi="Times New Roman" w:cs="Times New Roman"/>
          <w:b/>
          <w:bCs/>
          <w:sz w:val="22"/>
          <w:szCs w:val="22"/>
        </w:rPr>
        <w:t>II.1.</w:t>
      </w:r>
      <w:r w:rsidR="002830BA">
        <w:rPr>
          <w:rFonts w:ascii="Times New Roman" w:hAnsi="Times New Roman" w:cs="Times New Roman"/>
          <w:b/>
          <w:bCs/>
          <w:sz w:val="22"/>
          <w:szCs w:val="22"/>
        </w:rPr>
        <w:t>3</w:t>
      </w:r>
      <w:r w:rsidRPr="003A4F25">
        <w:rPr>
          <w:rFonts w:ascii="Times New Roman" w:hAnsi="Times New Roman" w:cs="Times New Roman"/>
          <w:b/>
          <w:bCs/>
          <w:sz w:val="22"/>
          <w:szCs w:val="22"/>
        </w:rPr>
        <w:t>) Breve descrizione dell</w:t>
      </w:r>
      <w:r w:rsidR="00E31092">
        <w:rPr>
          <w:rFonts w:ascii="Times New Roman" w:hAnsi="Times New Roman" w:cs="Times New Roman"/>
          <w:b/>
          <w:bCs/>
          <w:sz w:val="22"/>
          <w:szCs w:val="22"/>
        </w:rPr>
        <w:t>a concessione</w:t>
      </w:r>
    </w:p>
    <w:p w14:paraId="61189FF7" w14:textId="0ACBAB03" w:rsidR="00601B0E" w:rsidRPr="0031307B" w:rsidRDefault="004A7C1D" w:rsidP="0031307B">
      <w:pPr>
        <w:pStyle w:val="Default"/>
        <w:jc w:val="both"/>
        <w:rPr>
          <w:rFonts w:ascii="Times New Roman" w:hAnsi="Times New Roman" w:cs="Times New Roman"/>
          <w:sz w:val="22"/>
          <w:szCs w:val="22"/>
          <w:u w:val="single"/>
        </w:rPr>
      </w:pPr>
      <w:r w:rsidRPr="0031307B">
        <w:rPr>
          <w:rFonts w:ascii="Times New Roman" w:hAnsi="Times New Roman"/>
          <w:sz w:val="22"/>
          <w:szCs w:val="22"/>
        </w:rPr>
        <w:t>Il contratto ha per oggetto</w:t>
      </w:r>
      <w:r w:rsidR="0031307B" w:rsidRPr="0031307B">
        <w:rPr>
          <w:rFonts w:ascii="Times New Roman" w:hAnsi="Times New Roman"/>
          <w:sz w:val="22"/>
          <w:szCs w:val="22"/>
        </w:rPr>
        <w:t xml:space="preserve"> </w:t>
      </w:r>
      <w:r w:rsidR="0031307B" w:rsidRPr="0031307B">
        <w:rPr>
          <w:rFonts w:ascii="Times New Roman" w:hAnsi="Times New Roman" w:cs="Times New Roman"/>
          <w:sz w:val="22"/>
          <w:szCs w:val="22"/>
        </w:rPr>
        <w:t>i lavori di rafforzamento e manutenzione dei sistemi di protezione dunare delle spiagge del comune di San Teodoro</w:t>
      </w:r>
    </w:p>
    <w:p w14:paraId="10C47011" w14:textId="606AF9BE" w:rsidR="00D30A27" w:rsidRDefault="00D30A27" w:rsidP="00D30A27">
      <w:pPr>
        <w:pStyle w:val="Default"/>
        <w:jc w:val="both"/>
        <w:rPr>
          <w:rFonts w:ascii="Times New Roman" w:hAnsi="Times New Roman" w:cs="Times New Roman"/>
          <w:b/>
          <w:bCs/>
          <w:sz w:val="22"/>
          <w:szCs w:val="22"/>
        </w:rPr>
      </w:pPr>
      <w:r w:rsidRPr="003A4F25">
        <w:rPr>
          <w:rFonts w:ascii="Times New Roman" w:hAnsi="Times New Roman" w:cs="Times New Roman"/>
          <w:b/>
          <w:bCs/>
          <w:sz w:val="22"/>
          <w:szCs w:val="22"/>
        </w:rPr>
        <w:t>II.1.</w:t>
      </w:r>
      <w:r w:rsidR="002830BA">
        <w:rPr>
          <w:rFonts w:ascii="Times New Roman" w:hAnsi="Times New Roman" w:cs="Times New Roman"/>
          <w:b/>
          <w:bCs/>
          <w:sz w:val="22"/>
          <w:szCs w:val="22"/>
        </w:rPr>
        <w:t>4</w:t>
      </w:r>
      <w:r w:rsidRPr="003A4F25">
        <w:rPr>
          <w:rFonts w:ascii="Times New Roman" w:hAnsi="Times New Roman" w:cs="Times New Roman"/>
          <w:b/>
          <w:bCs/>
          <w:sz w:val="22"/>
          <w:szCs w:val="22"/>
        </w:rPr>
        <w:t xml:space="preserve">) </w:t>
      </w:r>
      <w:r>
        <w:rPr>
          <w:rFonts w:ascii="Times New Roman" w:hAnsi="Times New Roman" w:cs="Times New Roman"/>
          <w:b/>
          <w:bCs/>
          <w:sz w:val="22"/>
          <w:szCs w:val="22"/>
        </w:rPr>
        <w:t>Documenti di gara</w:t>
      </w:r>
    </w:p>
    <w:p w14:paraId="6D6C3F29" w14:textId="58EF4DEE" w:rsidR="00234009" w:rsidRPr="00B32EFE" w:rsidRDefault="00B32EFE" w:rsidP="00B32EFE">
      <w:pPr>
        <w:pStyle w:val="Paragrafoelenco"/>
        <w:numPr>
          <w:ilvl w:val="0"/>
          <w:numId w:val="5"/>
        </w:numPr>
        <w:spacing w:before="60" w:after="60"/>
        <w:rPr>
          <w:rFonts w:ascii="Times New Roman" w:hAnsi="Times New Roman"/>
          <w:sz w:val="22"/>
        </w:rPr>
      </w:pPr>
      <w:r w:rsidRPr="00B32EFE">
        <w:rPr>
          <w:rFonts w:ascii="Times New Roman" w:hAnsi="Times New Roman"/>
          <w:sz w:val="22"/>
        </w:rPr>
        <w:lastRenderedPageBreak/>
        <w:t>Bando di gara;</w:t>
      </w:r>
    </w:p>
    <w:p w14:paraId="2168EC05" w14:textId="78D40453" w:rsidR="00B32EFE" w:rsidRDefault="00B32EFE" w:rsidP="00B32EFE">
      <w:pPr>
        <w:pStyle w:val="Paragrafoelenco"/>
        <w:numPr>
          <w:ilvl w:val="0"/>
          <w:numId w:val="5"/>
        </w:numPr>
        <w:spacing w:before="60" w:after="60"/>
        <w:rPr>
          <w:rFonts w:ascii="Times New Roman" w:hAnsi="Times New Roman"/>
          <w:sz w:val="22"/>
        </w:rPr>
      </w:pPr>
      <w:r w:rsidRPr="00B32EFE">
        <w:rPr>
          <w:rFonts w:ascii="Times New Roman" w:hAnsi="Times New Roman"/>
          <w:sz w:val="22"/>
        </w:rPr>
        <w:t>Disciplinare di gara e relativi allegati;</w:t>
      </w:r>
    </w:p>
    <w:p w14:paraId="0135B6C8" w14:textId="063ED600" w:rsidR="00126609" w:rsidRPr="00126609" w:rsidRDefault="00126609" w:rsidP="00126609">
      <w:pPr>
        <w:spacing w:before="60" w:after="60"/>
        <w:ind w:left="360"/>
        <w:rPr>
          <w:rFonts w:ascii="Times New Roman" w:hAnsi="Times New Roman"/>
          <w:b/>
          <w:bCs/>
          <w:sz w:val="22"/>
          <w:u w:val="single"/>
        </w:rPr>
      </w:pPr>
      <w:bookmarkStart w:id="2" w:name="_Hlk185920345"/>
      <w:r w:rsidRPr="00126609">
        <w:rPr>
          <w:rFonts w:ascii="Times New Roman" w:hAnsi="Times New Roman"/>
          <w:b/>
          <w:bCs/>
          <w:sz w:val="22"/>
          <w:u w:val="single"/>
        </w:rPr>
        <w:t>Elaborati progettuali</w:t>
      </w:r>
    </w:p>
    <w:p w14:paraId="59E2EB12" w14:textId="0D89A159" w:rsidR="00906B18" w:rsidRDefault="00906B18" w:rsidP="00B32EFE">
      <w:pPr>
        <w:pStyle w:val="Paragrafoelenco"/>
        <w:numPr>
          <w:ilvl w:val="0"/>
          <w:numId w:val="5"/>
        </w:numPr>
        <w:spacing w:before="60" w:after="60"/>
        <w:rPr>
          <w:rFonts w:ascii="Times New Roman" w:hAnsi="Times New Roman"/>
          <w:sz w:val="22"/>
        </w:rPr>
      </w:pPr>
      <w:r>
        <w:rPr>
          <w:rFonts w:ascii="Times New Roman" w:hAnsi="Times New Roman"/>
          <w:sz w:val="22"/>
        </w:rPr>
        <w:t>Elaborati progettuali ed economici</w:t>
      </w:r>
    </w:p>
    <w:p w14:paraId="6227E9D0" w14:textId="78E8FA51" w:rsidR="00B32EFE" w:rsidRPr="00B32EFE" w:rsidRDefault="00B32EFE" w:rsidP="00B32EFE">
      <w:pPr>
        <w:pStyle w:val="Paragrafoelenco"/>
        <w:numPr>
          <w:ilvl w:val="0"/>
          <w:numId w:val="5"/>
        </w:numPr>
        <w:spacing w:before="60" w:after="60"/>
        <w:rPr>
          <w:rFonts w:ascii="Times New Roman" w:hAnsi="Times New Roman"/>
          <w:sz w:val="22"/>
        </w:rPr>
      </w:pPr>
      <w:r w:rsidRPr="00B32EFE">
        <w:rPr>
          <w:rFonts w:ascii="Times New Roman" w:hAnsi="Times New Roman"/>
          <w:sz w:val="22"/>
        </w:rPr>
        <w:t>Capitolato Speciale d</w:t>
      </w:r>
      <w:r w:rsidR="00906B18">
        <w:rPr>
          <w:rFonts w:ascii="Times New Roman" w:hAnsi="Times New Roman"/>
          <w:sz w:val="22"/>
        </w:rPr>
        <w:t>’appalto</w:t>
      </w:r>
      <w:r w:rsidRPr="00B32EFE">
        <w:rPr>
          <w:rFonts w:ascii="Times New Roman" w:hAnsi="Times New Roman"/>
          <w:sz w:val="22"/>
        </w:rPr>
        <w:t>;</w:t>
      </w:r>
    </w:p>
    <w:p w14:paraId="247B2D4A" w14:textId="78399D6B" w:rsidR="00906B18" w:rsidRDefault="00906B18" w:rsidP="00B32EFE">
      <w:pPr>
        <w:pStyle w:val="Paragrafoelenco"/>
        <w:numPr>
          <w:ilvl w:val="0"/>
          <w:numId w:val="5"/>
        </w:numPr>
        <w:spacing w:before="60" w:after="60"/>
        <w:rPr>
          <w:rFonts w:ascii="Times New Roman" w:hAnsi="Times New Roman"/>
          <w:sz w:val="22"/>
        </w:rPr>
      </w:pPr>
      <w:r>
        <w:rPr>
          <w:rFonts w:ascii="Times New Roman" w:hAnsi="Times New Roman"/>
          <w:sz w:val="22"/>
        </w:rPr>
        <w:t>Schema di contratto</w:t>
      </w:r>
    </w:p>
    <w:p w14:paraId="230B2E40" w14:textId="3A8764F4" w:rsidR="00B32EFE" w:rsidRPr="00B32EFE" w:rsidRDefault="00B32EFE" w:rsidP="00B32EFE">
      <w:pPr>
        <w:pStyle w:val="Paragrafoelenco"/>
        <w:numPr>
          <w:ilvl w:val="0"/>
          <w:numId w:val="5"/>
        </w:numPr>
        <w:spacing w:before="60" w:after="60"/>
        <w:rPr>
          <w:rFonts w:ascii="Times New Roman" w:hAnsi="Times New Roman"/>
          <w:sz w:val="22"/>
        </w:rPr>
      </w:pPr>
      <w:r w:rsidRPr="00B32EFE">
        <w:rPr>
          <w:rFonts w:ascii="Times New Roman" w:hAnsi="Times New Roman"/>
          <w:sz w:val="22"/>
        </w:rPr>
        <w:t>Schema Patto d’integrità</w:t>
      </w:r>
    </w:p>
    <w:bookmarkEnd w:id="2"/>
    <w:p w14:paraId="50C57D5F" w14:textId="3713B2D8" w:rsidR="004A7C1D" w:rsidRPr="003A4F25" w:rsidRDefault="004A7C1D" w:rsidP="003A4F25">
      <w:pPr>
        <w:pStyle w:val="Default"/>
        <w:jc w:val="both"/>
        <w:rPr>
          <w:rFonts w:ascii="Times New Roman" w:hAnsi="Times New Roman" w:cs="Times New Roman"/>
          <w:color w:val="auto"/>
          <w:sz w:val="22"/>
          <w:szCs w:val="22"/>
        </w:rPr>
      </w:pPr>
      <w:r w:rsidRPr="003A4F25">
        <w:rPr>
          <w:rFonts w:ascii="Times New Roman" w:hAnsi="Times New Roman" w:cs="Times New Roman"/>
          <w:b/>
          <w:bCs/>
          <w:color w:val="auto"/>
          <w:sz w:val="22"/>
          <w:szCs w:val="22"/>
        </w:rPr>
        <w:t>II.1.</w:t>
      </w:r>
      <w:r w:rsidR="00411D2D">
        <w:rPr>
          <w:rFonts w:ascii="Times New Roman" w:hAnsi="Times New Roman" w:cs="Times New Roman"/>
          <w:b/>
          <w:bCs/>
          <w:color w:val="auto"/>
          <w:sz w:val="22"/>
          <w:szCs w:val="22"/>
        </w:rPr>
        <w:t>5</w:t>
      </w:r>
      <w:r w:rsidRPr="003A4F25">
        <w:rPr>
          <w:rFonts w:ascii="Times New Roman" w:hAnsi="Times New Roman" w:cs="Times New Roman"/>
          <w:b/>
          <w:bCs/>
          <w:color w:val="auto"/>
          <w:sz w:val="22"/>
          <w:szCs w:val="22"/>
        </w:rPr>
        <w:t xml:space="preserve">) Lotti </w:t>
      </w:r>
    </w:p>
    <w:p w14:paraId="43678A84" w14:textId="0DB7F81C" w:rsidR="004A7C1D" w:rsidRPr="00234009" w:rsidRDefault="004A7C1D" w:rsidP="003A4F25">
      <w:pPr>
        <w:pStyle w:val="Default"/>
        <w:jc w:val="both"/>
        <w:rPr>
          <w:rFonts w:ascii="Times New Roman" w:hAnsi="Times New Roman" w:cs="Times New Roman"/>
          <w:color w:val="auto"/>
          <w:sz w:val="22"/>
          <w:szCs w:val="22"/>
        </w:rPr>
      </w:pPr>
      <w:r w:rsidRPr="00234009">
        <w:rPr>
          <w:rFonts w:ascii="Times New Roman" w:hAnsi="Times New Roman" w:cs="Times New Roman"/>
          <w:color w:val="auto"/>
          <w:sz w:val="22"/>
          <w:szCs w:val="22"/>
        </w:rPr>
        <w:t>Quest</w:t>
      </w:r>
      <w:r w:rsidR="007D01E0" w:rsidRPr="00234009">
        <w:rPr>
          <w:rFonts w:ascii="Times New Roman" w:hAnsi="Times New Roman" w:cs="Times New Roman"/>
          <w:color w:val="auto"/>
          <w:sz w:val="22"/>
          <w:szCs w:val="22"/>
        </w:rPr>
        <w:t xml:space="preserve">a concessione </w:t>
      </w:r>
      <w:r w:rsidRPr="00234009">
        <w:rPr>
          <w:rFonts w:ascii="Times New Roman" w:hAnsi="Times New Roman" w:cs="Times New Roman"/>
          <w:color w:val="auto"/>
          <w:sz w:val="22"/>
          <w:szCs w:val="22"/>
        </w:rPr>
        <w:t>è suddivis</w:t>
      </w:r>
      <w:r w:rsidR="007D01E0" w:rsidRPr="00234009">
        <w:rPr>
          <w:rFonts w:ascii="Times New Roman" w:hAnsi="Times New Roman" w:cs="Times New Roman"/>
          <w:color w:val="auto"/>
          <w:sz w:val="22"/>
          <w:szCs w:val="22"/>
        </w:rPr>
        <w:t>a</w:t>
      </w:r>
      <w:r w:rsidRPr="00234009">
        <w:rPr>
          <w:rFonts w:ascii="Times New Roman" w:hAnsi="Times New Roman" w:cs="Times New Roman"/>
          <w:color w:val="auto"/>
          <w:sz w:val="22"/>
          <w:szCs w:val="22"/>
        </w:rPr>
        <w:t xml:space="preserve"> in lotti: </w:t>
      </w:r>
      <w:r w:rsidR="00234009" w:rsidRPr="00234009">
        <w:rPr>
          <w:rFonts w:ascii="Times New Roman" w:hAnsi="Times New Roman" w:cs="Times New Roman"/>
          <w:color w:val="auto"/>
          <w:sz w:val="22"/>
          <w:szCs w:val="22"/>
        </w:rPr>
        <w:t>NO</w:t>
      </w:r>
    </w:p>
    <w:p w14:paraId="53B8846D" w14:textId="5EF4BBFA" w:rsidR="00906B18" w:rsidRPr="00906B18" w:rsidRDefault="00906B18" w:rsidP="00906B18">
      <w:pPr>
        <w:pStyle w:val="Corpotesto"/>
        <w:spacing w:before="59"/>
        <w:ind w:right="229"/>
        <w:outlineLvl w:val="0"/>
        <w:rPr>
          <w:rFonts w:ascii="Times New Roman" w:hAnsi="Times New Roman"/>
          <w:b/>
          <w:bCs/>
          <w:sz w:val="22"/>
          <w:u w:val="single"/>
        </w:rPr>
      </w:pPr>
      <w:r>
        <w:rPr>
          <w:rFonts w:ascii="Times New Roman" w:hAnsi="Times New Roman"/>
          <w:sz w:val="22"/>
        </w:rPr>
        <w:t>T</w:t>
      </w:r>
      <w:r w:rsidRPr="00906B18">
        <w:rPr>
          <w:rFonts w:ascii="Times New Roman" w:hAnsi="Times New Roman"/>
          <w:sz w:val="22"/>
        </w:rPr>
        <w:t>rattasi</w:t>
      </w:r>
      <w:r w:rsidRPr="00906B18">
        <w:rPr>
          <w:rFonts w:ascii="Times New Roman" w:hAnsi="Times New Roman"/>
          <w:spacing w:val="22"/>
          <w:sz w:val="22"/>
        </w:rPr>
        <w:t xml:space="preserve"> </w:t>
      </w:r>
      <w:r w:rsidRPr="00906B18">
        <w:rPr>
          <w:rFonts w:ascii="Times New Roman" w:hAnsi="Times New Roman"/>
          <w:sz w:val="22"/>
        </w:rPr>
        <w:t>di</w:t>
      </w:r>
      <w:r w:rsidRPr="00906B18">
        <w:rPr>
          <w:rFonts w:ascii="Times New Roman" w:hAnsi="Times New Roman"/>
          <w:spacing w:val="22"/>
          <w:sz w:val="22"/>
        </w:rPr>
        <w:t xml:space="preserve"> </w:t>
      </w:r>
      <w:r w:rsidRPr="00906B18">
        <w:rPr>
          <w:rFonts w:ascii="Times New Roman" w:hAnsi="Times New Roman"/>
          <w:sz w:val="22"/>
        </w:rPr>
        <w:t>prestazioni</w:t>
      </w:r>
      <w:r w:rsidRPr="00906B18">
        <w:rPr>
          <w:rFonts w:ascii="Times New Roman" w:hAnsi="Times New Roman"/>
          <w:spacing w:val="22"/>
          <w:sz w:val="22"/>
        </w:rPr>
        <w:t xml:space="preserve"> </w:t>
      </w:r>
      <w:r w:rsidRPr="00906B18">
        <w:rPr>
          <w:rFonts w:ascii="Times New Roman" w:hAnsi="Times New Roman"/>
          <w:sz w:val="22"/>
        </w:rPr>
        <w:t>che</w:t>
      </w:r>
      <w:r w:rsidRPr="00906B18">
        <w:rPr>
          <w:rFonts w:ascii="Times New Roman" w:hAnsi="Times New Roman"/>
          <w:spacing w:val="20"/>
          <w:sz w:val="22"/>
        </w:rPr>
        <w:t xml:space="preserve"> </w:t>
      </w:r>
      <w:r w:rsidRPr="00906B18">
        <w:rPr>
          <w:rFonts w:ascii="Times New Roman" w:hAnsi="Times New Roman"/>
          <w:sz w:val="22"/>
        </w:rPr>
        <w:t>non</w:t>
      </w:r>
      <w:r w:rsidRPr="00906B18">
        <w:rPr>
          <w:rFonts w:ascii="Times New Roman" w:hAnsi="Times New Roman"/>
          <w:spacing w:val="25"/>
          <w:sz w:val="22"/>
        </w:rPr>
        <w:t xml:space="preserve"> </w:t>
      </w:r>
      <w:r w:rsidRPr="00906B18">
        <w:rPr>
          <w:rFonts w:ascii="Times New Roman" w:hAnsi="Times New Roman"/>
          <w:sz w:val="22"/>
        </w:rPr>
        <w:t>possono</w:t>
      </w:r>
      <w:r w:rsidRPr="00906B18">
        <w:rPr>
          <w:rFonts w:ascii="Times New Roman" w:hAnsi="Times New Roman"/>
          <w:spacing w:val="22"/>
          <w:sz w:val="22"/>
        </w:rPr>
        <w:t xml:space="preserve"> </w:t>
      </w:r>
      <w:r w:rsidRPr="00906B18">
        <w:rPr>
          <w:rFonts w:ascii="Times New Roman" w:hAnsi="Times New Roman"/>
          <w:sz w:val="22"/>
        </w:rPr>
        <w:t>essere</w:t>
      </w:r>
      <w:r w:rsidRPr="00906B18">
        <w:rPr>
          <w:rFonts w:ascii="Times New Roman" w:hAnsi="Times New Roman"/>
          <w:spacing w:val="22"/>
          <w:sz w:val="22"/>
        </w:rPr>
        <w:t xml:space="preserve"> </w:t>
      </w:r>
      <w:r w:rsidRPr="00906B18">
        <w:rPr>
          <w:rFonts w:ascii="Times New Roman" w:hAnsi="Times New Roman"/>
          <w:sz w:val="22"/>
        </w:rPr>
        <w:t>divise</w:t>
      </w:r>
      <w:r w:rsidRPr="00906B18">
        <w:rPr>
          <w:rFonts w:ascii="Times New Roman" w:hAnsi="Times New Roman"/>
          <w:spacing w:val="22"/>
          <w:sz w:val="22"/>
        </w:rPr>
        <w:t xml:space="preserve"> </w:t>
      </w:r>
      <w:r w:rsidRPr="00906B18">
        <w:rPr>
          <w:rFonts w:ascii="Times New Roman" w:hAnsi="Times New Roman"/>
          <w:sz w:val="22"/>
        </w:rPr>
        <w:t>da</w:t>
      </w:r>
      <w:r w:rsidRPr="00906B18">
        <w:rPr>
          <w:rFonts w:ascii="Times New Roman" w:hAnsi="Times New Roman"/>
          <w:spacing w:val="22"/>
          <w:sz w:val="22"/>
        </w:rPr>
        <w:t xml:space="preserve"> </w:t>
      </w:r>
      <w:r w:rsidRPr="00906B18">
        <w:rPr>
          <w:rFonts w:ascii="Times New Roman" w:hAnsi="Times New Roman"/>
          <w:sz w:val="22"/>
        </w:rPr>
        <w:t>un</w:t>
      </w:r>
      <w:r w:rsidRPr="00906B18">
        <w:rPr>
          <w:rFonts w:ascii="Times New Roman" w:hAnsi="Times New Roman"/>
          <w:spacing w:val="22"/>
          <w:sz w:val="22"/>
        </w:rPr>
        <w:t xml:space="preserve"> </w:t>
      </w:r>
      <w:r w:rsidRPr="00906B18">
        <w:rPr>
          <w:rFonts w:ascii="Times New Roman" w:hAnsi="Times New Roman"/>
          <w:sz w:val="22"/>
        </w:rPr>
        <w:t>punto</w:t>
      </w:r>
      <w:r w:rsidRPr="00906B18">
        <w:rPr>
          <w:rFonts w:ascii="Times New Roman" w:hAnsi="Times New Roman"/>
          <w:spacing w:val="22"/>
          <w:sz w:val="22"/>
        </w:rPr>
        <w:t xml:space="preserve"> </w:t>
      </w:r>
      <w:r w:rsidRPr="00906B18">
        <w:rPr>
          <w:rFonts w:ascii="Times New Roman" w:hAnsi="Times New Roman"/>
          <w:sz w:val="22"/>
        </w:rPr>
        <w:t>di</w:t>
      </w:r>
      <w:r w:rsidRPr="00906B18">
        <w:rPr>
          <w:rFonts w:ascii="Times New Roman" w:hAnsi="Times New Roman"/>
          <w:spacing w:val="22"/>
          <w:sz w:val="22"/>
        </w:rPr>
        <w:t xml:space="preserve"> </w:t>
      </w:r>
      <w:r w:rsidRPr="00906B18">
        <w:rPr>
          <w:rFonts w:ascii="Times New Roman" w:hAnsi="Times New Roman"/>
          <w:sz w:val="22"/>
        </w:rPr>
        <w:t>vista</w:t>
      </w:r>
      <w:r w:rsidRPr="00906B18">
        <w:rPr>
          <w:rFonts w:ascii="Times New Roman" w:hAnsi="Times New Roman"/>
          <w:spacing w:val="22"/>
          <w:sz w:val="22"/>
        </w:rPr>
        <w:t xml:space="preserve"> </w:t>
      </w:r>
      <w:r w:rsidRPr="00906B18">
        <w:rPr>
          <w:rFonts w:ascii="Times New Roman" w:hAnsi="Times New Roman"/>
          <w:sz w:val="22"/>
        </w:rPr>
        <w:t>organizzativo</w:t>
      </w:r>
      <w:r w:rsidRPr="00906B18">
        <w:rPr>
          <w:rFonts w:ascii="Times New Roman" w:hAnsi="Times New Roman"/>
          <w:spacing w:val="24"/>
          <w:sz w:val="22"/>
        </w:rPr>
        <w:t xml:space="preserve"> </w:t>
      </w:r>
      <w:r w:rsidRPr="00906B18">
        <w:rPr>
          <w:rFonts w:ascii="Times New Roman" w:hAnsi="Times New Roman"/>
          <w:sz w:val="22"/>
        </w:rPr>
        <w:t>-</w:t>
      </w:r>
      <w:r w:rsidRPr="00906B18">
        <w:rPr>
          <w:rFonts w:ascii="Times New Roman" w:hAnsi="Times New Roman"/>
          <w:spacing w:val="20"/>
          <w:sz w:val="22"/>
        </w:rPr>
        <w:t xml:space="preserve"> </w:t>
      </w:r>
      <w:r w:rsidRPr="00906B18">
        <w:rPr>
          <w:rFonts w:ascii="Times New Roman" w:hAnsi="Times New Roman"/>
          <w:sz w:val="22"/>
        </w:rPr>
        <w:t>gestionale</w:t>
      </w:r>
      <w:r w:rsidRPr="00906B18">
        <w:rPr>
          <w:rFonts w:ascii="Times New Roman" w:hAnsi="Times New Roman"/>
          <w:spacing w:val="19"/>
          <w:sz w:val="22"/>
        </w:rPr>
        <w:t xml:space="preserve"> </w:t>
      </w:r>
      <w:r w:rsidRPr="00906B18">
        <w:rPr>
          <w:rFonts w:ascii="Times New Roman" w:hAnsi="Times New Roman"/>
          <w:sz w:val="22"/>
        </w:rPr>
        <w:t>e</w:t>
      </w:r>
      <w:r w:rsidRPr="00906B18">
        <w:rPr>
          <w:rFonts w:ascii="Times New Roman" w:hAnsi="Times New Roman"/>
          <w:spacing w:val="22"/>
          <w:sz w:val="22"/>
        </w:rPr>
        <w:t xml:space="preserve"> </w:t>
      </w:r>
      <w:r w:rsidRPr="00906B18">
        <w:rPr>
          <w:rFonts w:ascii="Times New Roman" w:hAnsi="Times New Roman"/>
          <w:sz w:val="22"/>
        </w:rPr>
        <w:t>tecnico, senza comportare problemi gestionali.</w:t>
      </w:r>
    </w:p>
    <w:p w14:paraId="203E9E40" w14:textId="555908EE" w:rsidR="00DE62A7" w:rsidRPr="003A4F25" w:rsidRDefault="00496080" w:rsidP="003A4F25">
      <w:pPr>
        <w:pStyle w:val="Default"/>
        <w:jc w:val="both"/>
        <w:rPr>
          <w:rFonts w:ascii="Times New Roman" w:hAnsi="Times New Roman" w:cs="Times New Roman"/>
          <w:b/>
          <w:bCs/>
          <w:color w:val="auto"/>
          <w:sz w:val="22"/>
          <w:szCs w:val="22"/>
        </w:rPr>
      </w:pPr>
      <w:r w:rsidRPr="003A4F25">
        <w:rPr>
          <w:rFonts w:ascii="Times New Roman" w:hAnsi="Times New Roman" w:cs="Times New Roman"/>
          <w:b/>
          <w:bCs/>
          <w:color w:val="auto"/>
          <w:sz w:val="22"/>
          <w:szCs w:val="22"/>
        </w:rPr>
        <w:t>II.</w:t>
      </w:r>
      <w:r w:rsidR="002E5E63" w:rsidRPr="003A4F25">
        <w:rPr>
          <w:rFonts w:ascii="Times New Roman" w:hAnsi="Times New Roman" w:cs="Times New Roman"/>
          <w:b/>
          <w:bCs/>
          <w:color w:val="auto"/>
          <w:sz w:val="22"/>
          <w:szCs w:val="22"/>
        </w:rPr>
        <w:t>1.</w:t>
      </w:r>
      <w:r w:rsidR="00411D2D">
        <w:rPr>
          <w:rFonts w:ascii="Times New Roman" w:hAnsi="Times New Roman" w:cs="Times New Roman"/>
          <w:b/>
          <w:bCs/>
          <w:color w:val="auto"/>
          <w:sz w:val="22"/>
          <w:szCs w:val="22"/>
        </w:rPr>
        <w:t>6</w:t>
      </w:r>
      <w:r w:rsidRPr="003A4F25">
        <w:rPr>
          <w:rFonts w:ascii="Times New Roman" w:hAnsi="Times New Roman" w:cs="Times New Roman"/>
          <w:b/>
          <w:bCs/>
          <w:color w:val="auto"/>
          <w:sz w:val="22"/>
          <w:szCs w:val="22"/>
        </w:rPr>
        <w:t>) Durata dell</w:t>
      </w:r>
      <w:r w:rsidR="00A473D4">
        <w:rPr>
          <w:rFonts w:ascii="Times New Roman" w:hAnsi="Times New Roman" w:cs="Times New Roman"/>
          <w:b/>
          <w:bCs/>
          <w:color w:val="auto"/>
          <w:sz w:val="22"/>
          <w:szCs w:val="22"/>
        </w:rPr>
        <w:t xml:space="preserve">a concessione </w:t>
      </w:r>
      <w:r w:rsidRPr="003A4F25">
        <w:rPr>
          <w:rFonts w:ascii="Times New Roman" w:hAnsi="Times New Roman" w:cs="Times New Roman"/>
          <w:b/>
          <w:bCs/>
          <w:color w:val="auto"/>
          <w:sz w:val="22"/>
          <w:szCs w:val="22"/>
        </w:rPr>
        <w:t>o termine di esecuzione</w:t>
      </w:r>
    </w:p>
    <w:p w14:paraId="370501C0" w14:textId="77777777" w:rsidR="007375AD" w:rsidRPr="007375AD" w:rsidRDefault="007375AD" w:rsidP="007375AD">
      <w:pPr>
        <w:autoSpaceDE w:val="0"/>
        <w:autoSpaceDN w:val="0"/>
        <w:adjustRightInd w:val="0"/>
        <w:rPr>
          <w:rFonts w:ascii="Times New Roman" w:eastAsiaTheme="minorHAnsi" w:hAnsi="Times New Roman"/>
          <w:sz w:val="22"/>
        </w:rPr>
      </w:pPr>
      <w:r w:rsidRPr="007375AD">
        <w:rPr>
          <w:rFonts w:ascii="Times New Roman" w:eastAsiaTheme="minorHAnsi" w:hAnsi="Times New Roman"/>
          <w:sz w:val="22"/>
        </w:rPr>
        <w:t xml:space="preserve">Come indicato nel Capitolato Speciale d’Appalto, il tempo di esecuzione dei lavori è stabilito, (come da cronoprogramma) in </w:t>
      </w:r>
      <w:r w:rsidRPr="007375AD">
        <w:rPr>
          <w:rFonts w:ascii="Times New Roman" w:eastAsiaTheme="minorHAnsi" w:hAnsi="Times New Roman"/>
          <w:b/>
          <w:bCs/>
          <w:sz w:val="22"/>
        </w:rPr>
        <w:t>90</w:t>
      </w:r>
      <w:r w:rsidRPr="007375AD">
        <w:rPr>
          <w:rFonts w:ascii="Times New Roman" w:eastAsiaTheme="minorHAnsi" w:hAnsi="Times New Roman"/>
          <w:sz w:val="22"/>
        </w:rPr>
        <w:t xml:space="preserve"> </w:t>
      </w:r>
      <w:r w:rsidRPr="007375AD">
        <w:rPr>
          <w:rFonts w:ascii="Times New Roman" w:eastAsiaTheme="minorHAnsi" w:hAnsi="Times New Roman"/>
          <w:b/>
          <w:bCs/>
          <w:sz w:val="22"/>
        </w:rPr>
        <w:t xml:space="preserve">giorni (novanta giorni) </w:t>
      </w:r>
      <w:r w:rsidRPr="007375AD">
        <w:rPr>
          <w:rFonts w:ascii="Times New Roman" w:eastAsiaTheme="minorHAnsi" w:hAnsi="Times New Roman"/>
          <w:sz w:val="22"/>
        </w:rPr>
        <w:t>naturali e consecutivi decorrenti dalla data risultante dal Verbale di</w:t>
      </w:r>
      <w:r w:rsidRPr="007375AD">
        <w:rPr>
          <w:rFonts w:ascii="Times New Roman" w:eastAsiaTheme="minorHAnsi" w:hAnsi="Times New Roman"/>
          <w:b/>
          <w:bCs/>
          <w:sz w:val="22"/>
        </w:rPr>
        <w:t xml:space="preserve"> </w:t>
      </w:r>
      <w:r w:rsidRPr="007375AD">
        <w:rPr>
          <w:rFonts w:ascii="Times New Roman" w:eastAsiaTheme="minorHAnsi" w:hAnsi="Times New Roman"/>
          <w:sz w:val="22"/>
        </w:rPr>
        <w:t>consegna dei lavori.</w:t>
      </w:r>
    </w:p>
    <w:p w14:paraId="5620EE94" w14:textId="11A02747" w:rsidR="007375AD" w:rsidRPr="007375AD" w:rsidRDefault="007375AD" w:rsidP="007375AD">
      <w:pPr>
        <w:autoSpaceDE w:val="0"/>
        <w:autoSpaceDN w:val="0"/>
        <w:adjustRightInd w:val="0"/>
        <w:rPr>
          <w:rFonts w:ascii="Times New Roman" w:eastAsiaTheme="minorHAnsi" w:hAnsi="Times New Roman"/>
          <w:sz w:val="22"/>
        </w:rPr>
      </w:pPr>
      <w:r w:rsidRPr="007375AD">
        <w:rPr>
          <w:rFonts w:ascii="Times New Roman" w:eastAsiaTheme="minorHAnsi" w:hAnsi="Times New Roman"/>
          <w:sz w:val="22"/>
        </w:rPr>
        <w:t>L’Appaltatore si obbliga alla rigorosa ottemperanza del cronoprogramma disposto dalla Stazione appaltante, che potrà fissare scadenze inderogabili per l’esecuzione di singole lavorazioni.</w:t>
      </w:r>
    </w:p>
    <w:p w14:paraId="2FF396E6" w14:textId="6DDC4FD7" w:rsidR="004A7C1D" w:rsidRPr="003A4F25" w:rsidRDefault="004A7C1D" w:rsidP="003A4F25">
      <w:pPr>
        <w:pStyle w:val="Default"/>
        <w:jc w:val="both"/>
        <w:rPr>
          <w:rFonts w:ascii="Times New Roman" w:hAnsi="Times New Roman" w:cs="Times New Roman"/>
          <w:color w:val="auto"/>
          <w:sz w:val="22"/>
          <w:szCs w:val="22"/>
        </w:rPr>
      </w:pPr>
      <w:r w:rsidRPr="003A4F25">
        <w:rPr>
          <w:rFonts w:ascii="Times New Roman" w:hAnsi="Times New Roman" w:cs="Times New Roman"/>
          <w:b/>
          <w:bCs/>
          <w:color w:val="auto"/>
          <w:sz w:val="22"/>
          <w:szCs w:val="22"/>
        </w:rPr>
        <w:t>II.2)</w:t>
      </w:r>
      <w:r w:rsidR="00E31092">
        <w:rPr>
          <w:rFonts w:ascii="Times New Roman" w:hAnsi="Times New Roman" w:cs="Times New Roman"/>
          <w:b/>
          <w:bCs/>
          <w:color w:val="auto"/>
          <w:sz w:val="22"/>
          <w:szCs w:val="22"/>
        </w:rPr>
        <w:t xml:space="preserve"> Valore della concessione</w:t>
      </w:r>
    </w:p>
    <w:p w14:paraId="2EF0B82B" w14:textId="77777777" w:rsidR="004A7C1D" w:rsidRPr="002B6FC9" w:rsidRDefault="004A7C1D" w:rsidP="003A4F25">
      <w:pPr>
        <w:pStyle w:val="Default"/>
        <w:jc w:val="both"/>
        <w:rPr>
          <w:rFonts w:ascii="Times New Roman" w:hAnsi="Times New Roman" w:cs="Times New Roman"/>
          <w:color w:val="auto"/>
          <w:sz w:val="22"/>
          <w:szCs w:val="22"/>
        </w:rPr>
      </w:pPr>
      <w:r w:rsidRPr="002B6FC9">
        <w:rPr>
          <w:rFonts w:ascii="Times New Roman" w:hAnsi="Times New Roman" w:cs="Times New Roman"/>
          <w:b/>
          <w:bCs/>
          <w:color w:val="auto"/>
          <w:sz w:val="22"/>
          <w:szCs w:val="22"/>
        </w:rPr>
        <w:t>II.2.</w:t>
      </w:r>
      <w:r w:rsidR="00724B0A" w:rsidRPr="002B6FC9">
        <w:rPr>
          <w:rFonts w:ascii="Times New Roman" w:hAnsi="Times New Roman" w:cs="Times New Roman"/>
          <w:b/>
          <w:bCs/>
          <w:color w:val="auto"/>
          <w:sz w:val="22"/>
          <w:szCs w:val="22"/>
        </w:rPr>
        <w:t>1) Importo</w:t>
      </w:r>
      <w:r w:rsidR="00423AA0" w:rsidRPr="002B6FC9">
        <w:rPr>
          <w:rFonts w:ascii="Times New Roman" w:hAnsi="Times New Roman" w:cs="Times New Roman"/>
          <w:b/>
          <w:bCs/>
          <w:color w:val="auto"/>
          <w:sz w:val="22"/>
          <w:szCs w:val="22"/>
        </w:rPr>
        <w:t xml:space="preserve"> a base d’asta, ed importo complessivo dell’appalto.</w:t>
      </w:r>
    </w:p>
    <w:p w14:paraId="39EAED71" w14:textId="77777777" w:rsidR="00906B18" w:rsidRDefault="00906B18" w:rsidP="003B5248">
      <w:pPr>
        <w:autoSpaceDE w:val="0"/>
        <w:autoSpaceDN w:val="0"/>
        <w:adjustRightInd w:val="0"/>
        <w:rPr>
          <w:rFonts w:ascii="Times New Roman" w:eastAsiaTheme="minorHAnsi" w:hAnsi="Times New Roman"/>
          <w:sz w:val="22"/>
        </w:rPr>
      </w:pPr>
    </w:p>
    <w:tbl>
      <w:tblPr>
        <w:tblStyle w:val="Grigliatabella"/>
        <w:tblW w:w="10022" w:type="dxa"/>
        <w:tblInd w:w="108" w:type="dxa"/>
        <w:tblLook w:val="04A0" w:firstRow="1" w:lastRow="0" w:firstColumn="1" w:lastColumn="0" w:noHBand="0" w:noVBand="1"/>
      </w:tblPr>
      <w:tblGrid>
        <w:gridCol w:w="1970"/>
        <w:gridCol w:w="1110"/>
        <w:gridCol w:w="1666"/>
        <w:gridCol w:w="1388"/>
        <w:gridCol w:w="1944"/>
        <w:gridCol w:w="1944"/>
      </w:tblGrid>
      <w:tr w:rsidR="00906B18" w:rsidRPr="00906B18" w14:paraId="79818CC5" w14:textId="77777777" w:rsidTr="00906B18">
        <w:trPr>
          <w:trHeight w:val="707"/>
        </w:trPr>
        <w:tc>
          <w:tcPr>
            <w:tcW w:w="1970" w:type="dxa"/>
          </w:tcPr>
          <w:p w14:paraId="5B9D7D3B" w14:textId="77777777" w:rsidR="00906B18" w:rsidRPr="00906B18" w:rsidRDefault="00906B18" w:rsidP="001A4801">
            <w:pPr>
              <w:autoSpaceDE w:val="0"/>
              <w:autoSpaceDN w:val="0"/>
              <w:adjustRightInd w:val="0"/>
              <w:jc w:val="left"/>
              <w:rPr>
                <w:rFonts w:ascii="Times New Roman" w:eastAsiaTheme="minorHAnsi" w:hAnsi="Times New Roman"/>
                <w:b/>
                <w:bCs/>
                <w:sz w:val="20"/>
                <w:szCs w:val="20"/>
              </w:rPr>
            </w:pPr>
            <w:bookmarkStart w:id="3" w:name="_Hlk204764784"/>
            <w:proofErr w:type="spellStart"/>
            <w:r w:rsidRPr="00906B18">
              <w:rPr>
                <w:rFonts w:ascii="Times New Roman" w:eastAsiaTheme="minorHAnsi" w:hAnsi="Times New Roman"/>
                <w:b/>
                <w:bCs/>
                <w:sz w:val="20"/>
                <w:szCs w:val="20"/>
              </w:rPr>
              <w:t>Gruppi</w:t>
            </w:r>
            <w:proofErr w:type="spellEnd"/>
            <w:r w:rsidRPr="00906B18">
              <w:rPr>
                <w:rFonts w:ascii="Times New Roman" w:eastAsiaTheme="minorHAnsi" w:hAnsi="Times New Roman"/>
                <w:b/>
                <w:bCs/>
                <w:sz w:val="20"/>
                <w:szCs w:val="20"/>
              </w:rPr>
              <w:t xml:space="preserve"> di </w:t>
            </w:r>
            <w:proofErr w:type="spellStart"/>
            <w:r w:rsidRPr="00906B18">
              <w:rPr>
                <w:rFonts w:ascii="Times New Roman" w:eastAsiaTheme="minorHAnsi" w:hAnsi="Times New Roman"/>
                <w:b/>
                <w:bCs/>
                <w:sz w:val="20"/>
                <w:szCs w:val="20"/>
              </w:rPr>
              <w:t>categorie</w:t>
            </w:r>
            <w:proofErr w:type="spellEnd"/>
            <w:r w:rsidRPr="00906B18">
              <w:rPr>
                <w:rFonts w:ascii="Times New Roman" w:eastAsiaTheme="minorHAnsi" w:hAnsi="Times New Roman"/>
                <w:b/>
                <w:bCs/>
                <w:sz w:val="20"/>
                <w:szCs w:val="20"/>
              </w:rPr>
              <w:t xml:space="preserve"> </w:t>
            </w:r>
            <w:proofErr w:type="spellStart"/>
            <w:r w:rsidRPr="00906B18">
              <w:rPr>
                <w:rFonts w:ascii="Times New Roman" w:eastAsiaTheme="minorHAnsi" w:hAnsi="Times New Roman"/>
                <w:b/>
                <w:bCs/>
                <w:sz w:val="20"/>
                <w:szCs w:val="20"/>
              </w:rPr>
              <w:t>omogenee</w:t>
            </w:r>
            <w:proofErr w:type="spellEnd"/>
          </w:p>
        </w:tc>
        <w:tc>
          <w:tcPr>
            <w:tcW w:w="1110" w:type="dxa"/>
          </w:tcPr>
          <w:p w14:paraId="43DA1FF8" w14:textId="77777777" w:rsidR="00906B18" w:rsidRPr="00906B18" w:rsidRDefault="00906B18" w:rsidP="001A4801">
            <w:pPr>
              <w:autoSpaceDE w:val="0"/>
              <w:autoSpaceDN w:val="0"/>
              <w:adjustRightInd w:val="0"/>
              <w:jc w:val="left"/>
              <w:rPr>
                <w:rFonts w:ascii="Times New Roman" w:eastAsiaTheme="minorHAnsi" w:hAnsi="Times New Roman"/>
                <w:b/>
                <w:bCs/>
                <w:sz w:val="20"/>
                <w:szCs w:val="20"/>
              </w:rPr>
            </w:pPr>
            <w:proofErr w:type="spellStart"/>
            <w:r w:rsidRPr="00906B18">
              <w:rPr>
                <w:rFonts w:ascii="Times New Roman" w:eastAsiaTheme="minorHAnsi" w:hAnsi="Times New Roman"/>
                <w:b/>
                <w:bCs/>
                <w:sz w:val="20"/>
                <w:szCs w:val="20"/>
              </w:rPr>
              <w:t>Categorie</w:t>
            </w:r>
            <w:proofErr w:type="spellEnd"/>
          </w:p>
        </w:tc>
        <w:tc>
          <w:tcPr>
            <w:tcW w:w="1666" w:type="dxa"/>
          </w:tcPr>
          <w:p w14:paraId="22093746" w14:textId="77777777" w:rsidR="00906B18" w:rsidRPr="00906B18" w:rsidRDefault="00906B18" w:rsidP="001A4801">
            <w:pPr>
              <w:autoSpaceDE w:val="0"/>
              <w:autoSpaceDN w:val="0"/>
              <w:adjustRightInd w:val="0"/>
              <w:jc w:val="left"/>
              <w:rPr>
                <w:rFonts w:ascii="Times New Roman" w:eastAsiaTheme="minorHAnsi" w:hAnsi="Times New Roman"/>
                <w:b/>
                <w:bCs/>
                <w:sz w:val="20"/>
                <w:szCs w:val="20"/>
              </w:rPr>
            </w:pPr>
            <w:proofErr w:type="spellStart"/>
            <w:r w:rsidRPr="00906B18">
              <w:rPr>
                <w:rFonts w:ascii="Times New Roman" w:eastAsiaTheme="minorHAnsi" w:hAnsi="Times New Roman"/>
                <w:b/>
                <w:bCs/>
                <w:sz w:val="20"/>
                <w:szCs w:val="20"/>
              </w:rPr>
              <w:t>Importo</w:t>
            </w:r>
            <w:proofErr w:type="spellEnd"/>
            <w:r w:rsidRPr="00906B18">
              <w:rPr>
                <w:rFonts w:ascii="Times New Roman" w:eastAsiaTheme="minorHAnsi" w:hAnsi="Times New Roman"/>
                <w:b/>
                <w:bCs/>
                <w:sz w:val="20"/>
                <w:szCs w:val="20"/>
              </w:rPr>
              <w:t xml:space="preserve"> </w:t>
            </w:r>
            <w:proofErr w:type="spellStart"/>
            <w:r w:rsidRPr="00906B18">
              <w:rPr>
                <w:rFonts w:ascii="Times New Roman" w:eastAsiaTheme="minorHAnsi" w:hAnsi="Times New Roman"/>
                <w:b/>
                <w:bCs/>
                <w:sz w:val="20"/>
                <w:szCs w:val="20"/>
              </w:rPr>
              <w:t>Lavori</w:t>
            </w:r>
            <w:proofErr w:type="spellEnd"/>
          </w:p>
        </w:tc>
        <w:tc>
          <w:tcPr>
            <w:tcW w:w="1388" w:type="dxa"/>
          </w:tcPr>
          <w:p w14:paraId="569A4B86" w14:textId="77777777" w:rsidR="00906B18" w:rsidRPr="00906B18" w:rsidRDefault="00906B18" w:rsidP="001A4801">
            <w:pPr>
              <w:autoSpaceDE w:val="0"/>
              <w:autoSpaceDN w:val="0"/>
              <w:adjustRightInd w:val="0"/>
              <w:jc w:val="left"/>
              <w:rPr>
                <w:rFonts w:ascii="Times New Roman" w:eastAsiaTheme="minorHAnsi" w:hAnsi="Times New Roman"/>
                <w:b/>
                <w:bCs/>
                <w:sz w:val="20"/>
                <w:szCs w:val="20"/>
              </w:rPr>
            </w:pPr>
            <w:r w:rsidRPr="00906B18">
              <w:rPr>
                <w:rFonts w:ascii="Times New Roman" w:eastAsiaTheme="minorHAnsi" w:hAnsi="Times New Roman"/>
                <w:b/>
                <w:bCs/>
                <w:sz w:val="20"/>
                <w:szCs w:val="20"/>
              </w:rPr>
              <w:t>%</w:t>
            </w:r>
            <w:proofErr w:type="spellStart"/>
            <w:r w:rsidRPr="00906B18">
              <w:rPr>
                <w:rFonts w:ascii="Times New Roman" w:eastAsiaTheme="minorHAnsi" w:hAnsi="Times New Roman"/>
                <w:b/>
                <w:bCs/>
                <w:sz w:val="20"/>
                <w:szCs w:val="20"/>
              </w:rPr>
              <w:t>incidenza</w:t>
            </w:r>
            <w:proofErr w:type="spellEnd"/>
          </w:p>
        </w:tc>
        <w:tc>
          <w:tcPr>
            <w:tcW w:w="1944" w:type="dxa"/>
          </w:tcPr>
          <w:p w14:paraId="78503E60" w14:textId="77777777" w:rsidR="00906B18" w:rsidRPr="00906B18" w:rsidRDefault="00906B18" w:rsidP="001A4801">
            <w:pPr>
              <w:autoSpaceDE w:val="0"/>
              <w:autoSpaceDN w:val="0"/>
              <w:adjustRightInd w:val="0"/>
              <w:jc w:val="left"/>
              <w:rPr>
                <w:rFonts w:ascii="Times New Roman" w:eastAsiaTheme="minorHAnsi" w:hAnsi="Times New Roman"/>
                <w:b/>
                <w:bCs/>
                <w:sz w:val="20"/>
                <w:szCs w:val="20"/>
              </w:rPr>
            </w:pPr>
            <w:proofErr w:type="spellStart"/>
            <w:r w:rsidRPr="00906B18">
              <w:rPr>
                <w:rFonts w:ascii="Times New Roman" w:eastAsiaTheme="minorHAnsi" w:hAnsi="Times New Roman"/>
                <w:b/>
                <w:bCs/>
                <w:sz w:val="20"/>
                <w:szCs w:val="20"/>
              </w:rPr>
              <w:t>Importo</w:t>
            </w:r>
            <w:proofErr w:type="spellEnd"/>
            <w:r w:rsidRPr="00906B18">
              <w:rPr>
                <w:rFonts w:ascii="Times New Roman" w:eastAsiaTheme="minorHAnsi" w:hAnsi="Times New Roman"/>
                <w:b/>
                <w:bCs/>
                <w:sz w:val="20"/>
                <w:szCs w:val="20"/>
              </w:rPr>
              <w:t xml:space="preserve"> </w:t>
            </w:r>
            <w:proofErr w:type="spellStart"/>
            <w:r w:rsidRPr="00906B18">
              <w:rPr>
                <w:rFonts w:ascii="Times New Roman" w:eastAsiaTheme="minorHAnsi" w:hAnsi="Times New Roman"/>
                <w:b/>
                <w:bCs/>
                <w:sz w:val="20"/>
                <w:szCs w:val="20"/>
              </w:rPr>
              <w:t>costi</w:t>
            </w:r>
            <w:proofErr w:type="spellEnd"/>
            <w:r w:rsidRPr="00906B18">
              <w:rPr>
                <w:rFonts w:ascii="Times New Roman" w:eastAsiaTheme="minorHAnsi" w:hAnsi="Times New Roman"/>
                <w:b/>
                <w:bCs/>
                <w:sz w:val="20"/>
                <w:szCs w:val="20"/>
              </w:rPr>
              <w:t xml:space="preserve"> </w:t>
            </w:r>
            <w:proofErr w:type="spellStart"/>
            <w:r w:rsidRPr="00906B18">
              <w:rPr>
                <w:rFonts w:ascii="Times New Roman" w:eastAsiaTheme="minorHAnsi" w:hAnsi="Times New Roman"/>
                <w:b/>
                <w:bCs/>
                <w:sz w:val="20"/>
                <w:szCs w:val="20"/>
              </w:rPr>
              <w:t>della</w:t>
            </w:r>
            <w:proofErr w:type="spellEnd"/>
            <w:r w:rsidRPr="00906B18">
              <w:rPr>
                <w:rFonts w:ascii="Times New Roman" w:eastAsiaTheme="minorHAnsi" w:hAnsi="Times New Roman"/>
                <w:b/>
                <w:bCs/>
                <w:sz w:val="20"/>
                <w:szCs w:val="20"/>
              </w:rPr>
              <w:t xml:space="preserve"> </w:t>
            </w:r>
            <w:proofErr w:type="spellStart"/>
            <w:r w:rsidRPr="00906B18">
              <w:rPr>
                <w:rFonts w:ascii="Times New Roman" w:eastAsiaTheme="minorHAnsi" w:hAnsi="Times New Roman"/>
                <w:b/>
                <w:bCs/>
                <w:sz w:val="20"/>
                <w:szCs w:val="20"/>
              </w:rPr>
              <w:t>sicurezza</w:t>
            </w:r>
            <w:proofErr w:type="spellEnd"/>
          </w:p>
        </w:tc>
        <w:tc>
          <w:tcPr>
            <w:tcW w:w="1944" w:type="dxa"/>
          </w:tcPr>
          <w:p w14:paraId="3975DBE4" w14:textId="77777777" w:rsidR="00906B18" w:rsidRPr="00906B18" w:rsidRDefault="00906B18" w:rsidP="001A4801">
            <w:pPr>
              <w:autoSpaceDE w:val="0"/>
              <w:autoSpaceDN w:val="0"/>
              <w:adjustRightInd w:val="0"/>
              <w:jc w:val="left"/>
              <w:rPr>
                <w:rFonts w:ascii="Times New Roman" w:eastAsiaTheme="minorHAnsi" w:hAnsi="Times New Roman"/>
                <w:b/>
                <w:bCs/>
                <w:sz w:val="20"/>
                <w:szCs w:val="20"/>
                <w:lang w:val="it-IT"/>
              </w:rPr>
            </w:pPr>
            <w:r w:rsidRPr="00906B18">
              <w:rPr>
                <w:rFonts w:ascii="Times New Roman" w:eastAsiaTheme="minorHAnsi" w:hAnsi="Times New Roman"/>
                <w:b/>
                <w:bCs/>
                <w:sz w:val="20"/>
                <w:szCs w:val="20"/>
                <w:lang w:val="it-IT"/>
              </w:rPr>
              <w:t>Importo lavori +costi della sicurezza</w:t>
            </w:r>
          </w:p>
        </w:tc>
      </w:tr>
      <w:tr w:rsidR="00906B18" w:rsidRPr="00906B18" w14:paraId="00FB1B7A" w14:textId="77777777" w:rsidTr="00906B18">
        <w:trPr>
          <w:trHeight w:val="461"/>
        </w:trPr>
        <w:tc>
          <w:tcPr>
            <w:tcW w:w="1970" w:type="dxa"/>
          </w:tcPr>
          <w:p w14:paraId="7A0264B0" w14:textId="77777777" w:rsidR="00906B18" w:rsidRPr="00906B18" w:rsidRDefault="00906B18" w:rsidP="001A4801">
            <w:pPr>
              <w:autoSpaceDE w:val="0"/>
              <w:autoSpaceDN w:val="0"/>
              <w:adjustRightInd w:val="0"/>
              <w:jc w:val="left"/>
              <w:rPr>
                <w:rFonts w:ascii="Times New Roman" w:eastAsiaTheme="minorHAnsi" w:hAnsi="Times New Roman"/>
                <w:b/>
                <w:bCs/>
                <w:sz w:val="20"/>
                <w:szCs w:val="20"/>
              </w:rPr>
            </w:pPr>
            <w:r w:rsidRPr="00906B18">
              <w:rPr>
                <w:rFonts w:ascii="Times New Roman" w:eastAsiaTheme="minorHAnsi" w:hAnsi="Times New Roman"/>
                <w:b/>
                <w:bCs/>
                <w:sz w:val="20"/>
                <w:szCs w:val="20"/>
              </w:rPr>
              <w:t xml:space="preserve">Opere di </w:t>
            </w:r>
            <w:proofErr w:type="spellStart"/>
            <w:r w:rsidRPr="00906B18">
              <w:rPr>
                <w:rFonts w:ascii="Times New Roman" w:eastAsiaTheme="minorHAnsi" w:hAnsi="Times New Roman"/>
                <w:b/>
                <w:bCs/>
                <w:sz w:val="20"/>
                <w:szCs w:val="20"/>
              </w:rPr>
              <w:t>ingegneria</w:t>
            </w:r>
            <w:proofErr w:type="spellEnd"/>
            <w:r w:rsidRPr="00906B18">
              <w:rPr>
                <w:rFonts w:ascii="Times New Roman" w:eastAsiaTheme="minorHAnsi" w:hAnsi="Times New Roman"/>
                <w:b/>
                <w:bCs/>
                <w:sz w:val="20"/>
                <w:szCs w:val="20"/>
              </w:rPr>
              <w:t xml:space="preserve"> </w:t>
            </w:r>
            <w:proofErr w:type="spellStart"/>
            <w:r w:rsidRPr="00906B18">
              <w:rPr>
                <w:rFonts w:ascii="Times New Roman" w:eastAsiaTheme="minorHAnsi" w:hAnsi="Times New Roman"/>
                <w:b/>
                <w:bCs/>
                <w:sz w:val="20"/>
                <w:szCs w:val="20"/>
              </w:rPr>
              <w:t>naturalistiche</w:t>
            </w:r>
            <w:proofErr w:type="spellEnd"/>
          </w:p>
        </w:tc>
        <w:tc>
          <w:tcPr>
            <w:tcW w:w="1110" w:type="dxa"/>
          </w:tcPr>
          <w:p w14:paraId="48DDAF58" w14:textId="77777777" w:rsidR="00906B18" w:rsidRPr="00906B18" w:rsidRDefault="00906B18" w:rsidP="001A4801">
            <w:pPr>
              <w:autoSpaceDE w:val="0"/>
              <w:autoSpaceDN w:val="0"/>
              <w:adjustRightInd w:val="0"/>
              <w:jc w:val="left"/>
              <w:rPr>
                <w:rFonts w:ascii="Times New Roman" w:eastAsiaTheme="minorHAnsi" w:hAnsi="Times New Roman"/>
                <w:b/>
                <w:bCs/>
                <w:sz w:val="20"/>
                <w:szCs w:val="20"/>
              </w:rPr>
            </w:pPr>
            <w:r w:rsidRPr="00906B18">
              <w:rPr>
                <w:rFonts w:ascii="Times New Roman" w:eastAsiaTheme="minorHAnsi" w:hAnsi="Times New Roman"/>
                <w:b/>
                <w:bCs/>
                <w:sz w:val="20"/>
                <w:szCs w:val="20"/>
              </w:rPr>
              <w:t>OG13</w:t>
            </w:r>
          </w:p>
        </w:tc>
        <w:tc>
          <w:tcPr>
            <w:tcW w:w="1666" w:type="dxa"/>
          </w:tcPr>
          <w:p w14:paraId="7B9CA319" w14:textId="77777777" w:rsidR="00906B18" w:rsidRPr="00906B18" w:rsidRDefault="00906B18" w:rsidP="001A4801">
            <w:pPr>
              <w:autoSpaceDE w:val="0"/>
              <w:autoSpaceDN w:val="0"/>
              <w:adjustRightInd w:val="0"/>
              <w:jc w:val="left"/>
              <w:rPr>
                <w:rFonts w:ascii="Times New Roman" w:eastAsiaTheme="minorHAnsi" w:hAnsi="Times New Roman"/>
                <w:b/>
                <w:bCs/>
                <w:sz w:val="20"/>
                <w:szCs w:val="20"/>
              </w:rPr>
            </w:pPr>
            <w:r w:rsidRPr="00906B18">
              <w:rPr>
                <w:rFonts w:ascii="Times New Roman" w:eastAsiaTheme="minorHAnsi" w:hAnsi="Times New Roman"/>
                <w:b/>
                <w:bCs/>
                <w:sz w:val="20"/>
                <w:szCs w:val="20"/>
              </w:rPr>
              <w:t>€ 354.977,88</w:t>
            </w:r>
          </w:p>
        </w:tc>
        <w:tc>
          <w:tcPr>
            <w:tcW w:w="1388" w:type="dxa"/>
          </w:tcPr>
          <w:p w14:paraId="4329F802" w14:textId="77777777" w:rsidR="00906B18" w:rsidRPr="00906B18" w:rsidRDefault="00906B18" w:rsidP="001A4801">
            <w:pPr>
              <w:autoSpaceDE w:val="0"/>
              <w:autoSpaceDN w:val="0"/>
              <w:adjustRightInd w:val="0"/>
              <w:jc w:val="left"/>
              <w:rPr>
                <w:rFonts w:ascii="Times New Roman" w:eastAsiaTheme="minorHAnsi" w:hAnsi="Times New Roman"/>
                <w:b/>
                <w:bCs/>
                <w:sz w:val="20"/>
                <w:szCs w:val="20"/>
              </w:rPr>
            </w:pPr>
            <w:r w:rsidRPr="00906B18">
              <w:rPr>
                <w:rFonts w:ascii="Times New Roman" w:eastAsiaTheme="minorHAnsi" w:hAnsi="Times New Roman"/>
                <w:b/>
                <w:bCs/>
                <w:sz w:val="20"/>
                <w:szCs w:val="20"/>
              </w:rPr>
              <w:t>100%</w:t>
            </w:r>
          </w:p>
        </w:tc>
        <w:tc>
          <w:tcPr>
            <w:tcW w:w="1944" w:type="dxa"/>
          </w:tcPr>
          <w:p w14:paraId="3C1C3D5E" w14:textId="77777777" w:rsidR="00906B18" w:rsidRPr="00906B18" w:rsidRDefault="00906B18" w:rsidP="001A4801">
            <w:pPr>
              <w:autoSpaceDE w:val="0"/>
              <w:autoSpaceDN w:val="0"/>
              <w:adjustRightInd w:val="0"/>
              <w:jc w:val="left"/>
              <w:rPr>
                <w:rFonts w:ascii="Times New Roman" w:eastAsiaTheme="minorHAnsi" w:hAnsi="Times New Roman"/>
                <w:b/>
                <w:bCs/>
                <w:sz w:val="20"/>
                <w:szCs w:val="20"/>
              </w:rPr>
            </w:pPr>
            <w:r w:rsidRPr="00906B18">
              <w:rPr>
                <w:rFonts w:ascii="Times New Roman" w:eastAsiaTheme="minorHAnsi" w:hAnsi="Times New Roman"/>
                <w:b/>
                <w:bCs/>
                <w:sz w:val="20"/>
                <w:szCs w:val="20"/>
              </w:rPr>
              <w:t>€ 5.324,67</w:t>
            </w:r>
          </w:p>
        </w:tc>
        <w:tc>
          <w:tcPr>
            <w:tcW w:w="1944" w:type="dxa"/>
          </w:tcPr>
          <w:p w14:paraId="226B146B" w14:textId="77777777" w:rsidR="00906B18" w:rsidRPr="00906B18" w:rsidRDefault="00906B18" w:rsidP="001A4801">
            <w:pPr>
              <w:autoSpaceDE w:val="0"/>
              <w:autoSpaceDN w:val="0"/>
              <w:adjustRightInd w:val="0"/>
              <w:jc w:val="left"/>
              <w:rPr>
                <w:rFonts w:ascii="Times New Roman" w:eastAsiaTheme="minorHAnsi" w:hAnsi="Times New Roman"/>
                <w:b/>
                <w:bCs/>
                <w:sz w:val="20"/>
                <w:szCs w:val="20"/>
              </w:rPr>
            </w:pPr>
            <w:r w:rsidRPr="00906B18">
              <w:rPr>
                <w:rFonts w:ascii="Times New Roman" w:eastAsiaTheme="minorHAnsi" w:hAnsi="Times New Roman"/>
                <w:b/>
                <w:bCs/>
                <w:sz w:val="20"/>
                <w:szCs w:val="20"/>
              </w:rPr>
              <w:t>€ 360.302,55</w:t>
            </w:r>
          </w:p>
        </w:tc>
      </w:tr>
      <w:bookmarkEnd w:id="3"/>
    </w:tbl>
    <w:p w14:paraId="1BC214A9" w14:textId="77777777" w:rsidR="00906B18" w:rsidRDefault="00906B18" w:rsidP="003B5248">
      <w:pPr>
        <w:autoSpaceDE w:val="0"/>
        <w:autoSpaceDN w:val="0"/>
        <w:adjustRightInd w:val="0"/>
        <w:rPr>
          <w:rFonts w:ascii="Times New Roman" w:eastAsiaTheme="minorHAnsi" w:hAnsi="Times New Roman"/>
          <w:sz w:val="22"/>
        </w:rPr>
      </w:pPr>
    </w:p>
    <w:p w14:paraId="6B1C390B" w14:textId="77777777" w:rsidR="00906B18" w:rsidRPr="00906B18" w:rsidRDefault="00906B18" w:rsidP="00906B18">
      <w:pPr>
        <w:autoSpaceDE w:val="0"/>
        <w:autoSpaceDN w:val="0"/>
        <w:adjustRightInd w:val="0"/>
        <w:rPr>
          <w:rFonts w:ascii="Times New Roman" w:eastAsiaTheme="minorHAnsi" w:hAnsi="Times New Roman"/>
          <w:b/>
          <w:bCs/>
          <w:sz w:val="22"/>
        </w:rPr>
      </w:pPr>
      <w:r w:rsidRPr="00906B18">
        <w:rPr>
          <w:rFonts w:ascii="Times New Roman" w:eastAsiaTheme="minorHAnsi" w:hAnsi="Times New Roman"/>
          <w:b/>
          <w:bCs/>
          <w:sz w:val="22"/>
        </w:rPr>
        <w:t>Importi in appalto</w:t>
      </w:r>
    </w:p>
    <w:p w14:paraId="34C5416D" w14:textId="77777777" w:rsidR="00906B18" w:rsidRPr="00906B18" w:rsidRDefault="00906B18" w:rsidP="00906B18">
      <w:pPr>
        <w:autoSpaceDE w:val="0"/>
        <w:autoSpaceDN w:val="0"/>
        <w:adjustRightInd w:val="0"/>
        <w:rPr>
          <w:rFonts w:ascii="Times New Roman" w:eastAsiaTheme="minorHAnsi" w:hAnsi="Times New Roman"/>
          <w:b/>
          <w:bCs/>
          <w:sz w:val="22"/>
        </w:rPr>
      </w:pPr>
      <w:r w:rsidRPr="00906B18">
        <w:rPr>
          <w:rFonts w:ascii="Times New Roman" w:eastAsiaTheme="minorHAnsi" w:hAnsi="Times New Roman"/>
          <w:sz w:val="22"/>
        </w:rPr>
        <w:t xml:space="preserve">L'importo complessivo dell’appalto ammonta ad </w:t>
      </w:r>
      <w:r w:rsidRPr="00906B18">
        <w:rPr>
          <w:rFonts w:ascii="Times New Roman" w:eastAsiaTheme="minorHAnsi" w:hAnsi="Times New Roman"/>
          <w:b/>
          <w:bCs/>
          <w:sz w:val="22"/>
        </w:rPr>
        <w:t xml:space="preserve">€ 360.302,55 </w:t>
      </w:r>
      <w:r w:rsidRPr="00906B18">
        <w:rPr>
          <w:rFonts w:ascii="Times New Roman" w:eastAsiaTheme="minorHAnsi" w:hAnsi="Times New Roman"/>
          <w:sz w:val="22"/>
        </w:rPr>
        <w:t xml:space="preserve">oltre IVA nei termini di legge, di cui </w:t>
      </w:r>
      <w:r w:rsidRPr="00906B18">
        <w:rPr>
          <w:rFonts w:ascii="Times New Roman" w:eastAsiaTheme="minorHAnsi" w:hAnsi="Times New Roman"/>
          <w:b/>
          <w:bCs/>
          <w:sz w:val="22"/>
        </w:rPr>
        <w:t xml:space="preserve">importo soggetto a ribasso è </w:t>
      </w:r>
      <w:r w:rsidRPr="00906B18">
        <w:rPr>
          <w:rFonts w:ascii="Times New Roman" w:eastAsiaTheme="minorHAnsi" w:hAnsi="Times New Roman"/>
          <w:sz w:val="22"/>
        </w:rPr>
        <w:t>di € 354.977,88.</w:t>
      </w:r>
    </w:p>
    <w:p w14:paraId="0E6BB1C4" w14:textId="77777777" w:rsidR="00906B18" w:rsidRPr="00906B18" w:rsidRDefault="00906B18" w:rsidP="00906B18">
      <w:pPr>
        <w:spacing w:before="19" w:line="228" w:lineRule="auto"/>
        <w:outlineLvl w:val="0"/>
        <w:rPr>
          <w:rFonts w:ascii="Times New Roman" w:hAnsi="Times New Roman"/>
          <w:sz w:val="22"/>
        </w:rPr>
      </w:pPr>
      <w:r w:rsidRPr="00906B18">
        <w:rPr>
          <w:rFonts w:ascii="Times New Roman" w:eastAsiaTheme="minorHAnsi" w:hAnsi="Times New Roman"/>
          <w:b/>
          <w:bCs/>
          <w:sz w:val="22"/>
        </w:rPr>
        <w:t xml:space="preserve">Non sono soggetti a ribasso € 5.324,67 </w:t>
      </w:r>
      <w:r w:rsidRPr="00906B18">
        <w:rPr>
          <w:rFonts w:ascii="Times New Roman" w:eastAsiaTheme="minorHAnsi" w:hAnsi="Times New Roman"/>
          <w:sz w:val="22"/>
        </w:rPr>
        <w:t>per oneri per la sicurezza da PSC.</w:t>
      </w:r>
    </w:p>
    <w:p w14:paraId="548F6466" w14:textId="77777777" w:rsidR="00906B18" w:rsidRPr="00906B18" w:rsidRDefault="00906B18" w:rsidP="00906B18">
      <w:pPr>
        <w:autoSpaceDE w:val="0"/>
        <w:autoSpaceDN w:val="0"/>
        <w:adjustRightInd w:val="0"/>
        <w:rPr>
          <w:rFonts w:ascii="Times New Roman" w:eastAsiaTheme="minorHAnsi" w:hAnsi="Times New Roman"/>
          <w:sz w:val="22"/>
        </w:rPr>
      </w:pPr>
      <w:r w:rsidRPr="00906B18">
        <w:rPr>
          <w:rFonts w:ascii="Times New Roman" w:eastAsiaTheme="minorHAnsi" w:hAnsi="Times New Roman"/>
          <w:b/>
          <w:bCs/>
          <w:sz w:val="22"/>
        </w:rPr>
        <w:t>Ai sensi di quanto indicato dall’art. 41 comma 14 del Codice</w:t>
      </w:r>
      <w:r w:rsidRPr="00906B18">
        <w:rPr>
          <w:rFonts w:ascii="Times New Roman" w:eastAsiaTheme="minorHAnsi" w:hAnsi="Times New Roman"/>
          <w:sz w:val="22"/>
        </w:rPr>
        <w:t xml:space="preserve">, il </w:t>
      </w:r>
      <w:proofErr w:type="gramStart"/>
      <w:r w:rsidRPr="00906B18">
        <w:rPr>
          <w:rFonts w:ascii="Times New Roman" w:eastAsiaTheme="minorHAnsi" w:hAnsi="Times New Roman"/>
          <w:sz w:val="22"/>
        </w:rPr>
        <w:t>predetto</w:t>
      </w:r>
      <w:proofErr w:type="gramEnd"/>
      <w:r w:rsidRPr="00906B18">
        <w:rPr>
          <w:rFonts w:ascii="Times New Roman" w:eastAsiaTheme="minorHAnsi" w:hAnsi="Times New Roman"/>
          <w:sz w:val="22"/>
        </w:rPr>
        <w:t xml:space="preserve"> costo della manodopera è stimato in</w:t>
      </w:r>
    </w:p>
    <w:p w14:paraId="1C0B7FBD" w14:textId="77777777" w:rsidR="00906B18" w:rsidRPr="00906B18" w:rsidRDefault="00906B18" w:rsidP="00906B18">
      <w:pPr>
        <w:spacing w:before="19" w:line="228" w:lineRule="auto"/>
        <w:outlineLvl w:val="0"/>
        <w:rPr>
          <w:rFonts w:ascii="Times New Roman" w:hAnsi="Times New Roman"/>
          <w:b/>
          <w:bCs/>
          <w:sz w:val="22"/>
          <w:u w:val="single"/>
        </w:rPr>
      </w:pPr>
      <w:r w:rsidRPr="00906B18">
        <w:rPr>
          <w:rFonts w:ascii="Times New Roman" w:eastAsiaTheme="minorHAnsi" w:hAnsi="Times New Roman"/>
          <w:sz w:val="22"/>
        </w:rPr>
        <w:t xml:space="preserve">complessivi </w:t>
      </w:r>
      <w:r w:rsidRPr="00906B18">
        <w:rPr>
          <w:rFonts w:ascii="Times New Roman" w:eastAsiaTheme="minorHAnsi" w:hAnsi="Times New Roman"/>
          <w:b/>
          <w:bCs/>
          <w:sz w:val="22"/>
        </w:rPr>
        <w:t xml:space="preserve">€ 145.062,40, </w:t>
      </w:r>
      <w:r w:rsidRPr="00906B18">
        <w:rPr>
          <w:rFonts w:ascii="Times New Roman" w:eastAsiaTheme="minorHAnsi" w:hAnsi="Times New Roman"/>
          <w:sz w:val="22"/>
        </w:rPr>
        <w:t xml:space="preserve">nella misura del </w:t>
      </w:r>
      <w:r w:rsidRPr="00906B18">
        <w:rPr>
          <w:rFonts w:ascii="Times New Roman" w:eastAsiaTheme="minorHAnsi" w:hAnsi="Times New Roman"/>
          <w:b/>
          <w:bCs/>
          <w:sz w:val="22"/>
        </w:rPr>
        <w:t xml:space="preserve">40,26%% </w:t>
      </w:r>
      <w:r w:rsidRPr="00906B18">
        <w:rPr>
          <w:rFonts w:ascii="Times New Roman" w:eastAsiaTheme="minorHAnsi" w:hAnsi="Times New Roman"/>
          <w:sz w:val="22"/>
        </w:rPr>
        <w:t>dell’importo complessivo dei lavori.</w:t>
      </w:r>
    </w:p>
    <w:p w14:paraId="188A5C60" w14:textId="77777777" w:rsidR="00906B18" w:rsidRPr="00906B18" w:rsidRDefault="00906B18" w:rsidP="00906B18">
      <w:pPr>
        <w:autoSpaceDE w:val="0"/>
        <w:autoSpaceDN w:val="0"/>
        <w:adjustRightInd w:val="0"/>
        <w:rPr>
          <w:rFonts w:ascii="Times New Roman" w:eastAsiaTheme="minorHAnsi" w:hAnsi="Times New Roman"/>
          <w:sz w:val="22"/>
        </w:rPr>
      </w:pPr>
      <w:r w:rsidRPr="00906B18">
        <w:rPr>
          <w:rFonts w:ascii="Times New Roman" w:eastAsiaTheme="minorHAnsi" w:hAnsi="Times New Roman"/>
          <w:sz w:val="22"/>
        </w:rPr>
        <w:t>Ai sensi dell’articolo 11, comma 2, del Codice</w:t>
      </w:r>
      <w:r w:rsidRPr="00906B18">
        <w:rPr>
          <w:rFonts w:ascii="Times New Roman" w:eastAsiaTheme="minorHAnsi" w:hAnsi="Times New Roman"/>
          <w:b/>
          <w:bCs/>
          <w:sz w:val="22"/>
        </w:rPr>
        <w:t xml:space="preserve"> </w:t>
      </w:r>
      <w:r w:rsidRPr="00906B18">
        <w:rPr>
          <w:rFonts w:ascii="Times New Roman" w:eastAsiaTheme="minorHAnsi" w:hAnsi="Times New Roman"/>
          <w:sz w:val="22"/>
        </w:rPr>
        <w:t xml:space="preserve">il contratto collettivo applicabile al personale dipendente impiegato nell'appalto risulta essere: </w:t>
      </w:r>
      <w:r w:rsidRPr="00906B18">
        <w:rPr>
          <w:rFonts w:ascii="Times New Roman" w:eastAsiaTheme="minorHAnsi" w:hAnsi="Times New Roman"/>
          <w:b/>
          <w:bCs/>
          <w:sz w:val="22"/>
        </w:rPr>
        <w:t xml:space="preserve">Ai sensi dell’articolo 11, comma 2, del Codice </w:t>
      </w:r>
      <w:r w:rsidRPr="00906B18">
        <w:rPr>
          <w:rFonts w:ascii="Times New Roman" w:eastAsiaTheme="minorHAnsi" w:hAnsi="Times New Roman"/>
          <w:sz w:val="22"/>
        </w:rPr>
        <w:t xml:space="preserve">il contratto collettivo applicabile al personale dipendente impiegato nell'appalto risulta essere: </w:t>
      </w:r>
      <w:r w:rsidRPr="00906B18">
        <w:rPr>
          <w:rFonts w:ascii="Times New Roman" w:eastAsiaTheme="minorHAnsi" w:hAnsi="Times New Roman"/>
          <w:b/>
          <w:bCs/>
          <w:sz w:val="22"/>
        </w:rPr>
        <w:t>CCNL Edili industria Cooperativa del settore edile</w:t>
      </w:r>
      <w:r w:rsidRPr="00906B18">
        <w:rPr>
          <w:rFonts w:ascii="Times New Roman" w:eastAsiaTheme="minorHAnsi" w:hAnsi="Times New Roman"/>
          <w:sz w:val="22"/>
        </w:rPr>
        <w:t xml:space="preserve">, sottoscritto il 3 marzo 2022, codice alfanumerico </w:t>
      </w:r>
      <w:r w:rsidRPr="00906B18">
        <w:rPr>
          <w:rFonts w:ascii="Times New Roman" w:eastAsiaTheme="minorHAnsi" w:hAnsi="Times New Roman"/>
          <w:b/>
          <w:bCs/>
          <w:sz w:val="22"/>
        </w:rPr>
        <w:t>F012</w:t>
      </w:r>
      <w:r w:rsidRPr="00906B18">
        <w:rPr>
          <w:rFonts w:ascii="Times New Roman" w:eastAsiaTheme="minorHAnsi" w:hAnsi="Times New Roman"/>
          <w:sz w:val="22"/>
        </w:rPr>
        <w:t>.</w:t>
      </w:r>
    </w:p>
    <w:p w14:paraId="0F068953" w14:textId="77777777" w:rsidR="00906B18" w:rsidRPr="00906B18" w:rsidRDefault="00906B18" w:rsidP="00906B18">
      <w:pPr>
        <w:autoSpaceDE w:val="0"/>
        <w:autoSpaceDN w:val="0"/>
        <w:adjustRightInd w:val="0"/>
        <w:rPr>
          <w:rFonts w:ascii="Times New Roman" w:hAnsi="Times New Roman"/>
          <w:sz w:val="22"/>
        </w:rPr>
      </w:pPr>
      <w:r w:rsidRPr="00906B18">
        <w:rPr>
          <w:rFonts w:ascii="Times New Roman" w:eastAsia="CIDFont+F1" w:hAnsi="Times New Roman"/>
          <w:sz w:val="22"/>
        </w:rPr>
        <w:t>È ammessa l’applicazione di un differente contratto collettivo, purché</w:t>
      </w:r>
      <w:r w:rsidRPr="00906B18">
        <w:rPr>
          <w:rFonts w:ascii="Times New Roman" w:hAnsi="Times New Roman"/>
          <w:sz w:val="22"/>
        </w:rPr>
        <w:t xml:space="preserve"> </w:t>
      </w:r>
      <w:r w:rsidRPr="00906B18">
        <w:rPr>
          <w:rFonts w:ascii="Times New Roman" w:eastAsia="CIDFont+F1" w:hAnsi="Times New Roman"/>
          <w:sz w:val="22"/>
        </w:rPr>
        <w:t>garantisca ai dipendenti le stesse tutele normative ed economiche di quello sopra indicato.</w:t>
      </w:r>
    </w:p>
    <w:p w14:paraId="0030319B" w14:textId="77777777" w:rsidR="00906B18" w:rsidRDefault="00906B18" w:rsidP="00906B18">
      <w:pPr>
        <w:spacing w:before="19" w:line="228" w:lineRule="auto"/>
        <w:ind w:right="232"/>
        <w:outlineLvl w:val="0"/>
        <w:rPr>
          <w:b/>
          <w:bCs/>
          <w:u w:val="single"/>
        </w:rPr>
      </w:pPr>
    </w:p>
    <w:p w14:paraId="53EBC6C6" w14:textId="77777777" w:rsidR="00906B18" w:rsidRPr="00906B18" w:rsidRDefault="00906B18" w:rsidP="00906B18">
      <w:pPr>
        <w:spacing w:before="19" w:line="228" w:lineRule="auto"/>
        <w:ind w:right="232"/>
        <w:outlineLvl w:val="0"/>
        <w:rPr>
          <w:rFonts w:ascii="Times New Roman" w:hAnsi="Times New Roman"/>
          <w:b/>
          <w:bCs/>
          <w:sz w:val="20"/>
          <w:szCs w:val="20"/>
          <w:u w:val="single"/>
        </w:rPr>
      </w:pPr>
      <w:r w:rsidRPr="00906B18">
        <w:rPr>
          <w:rFonts w:ascii="Times New Roman" w:hAnsi="Times New Roman"/>
          <w:b/>
          <w:bCs/>
          <w:sz w:val="20"/>
          <w:szCs w:val="20"/>
          <w:u w:val="single"/>
        </w:rPr>
        <w:t>Nota costi della manodopera</w:t>
      </w:r>
    </w:p>
    <w:p w14:paraId="77C9D694" w14:textId="77777777" w:rsidR="00906B18" w:rsidRPr="00906B18" w:rsidRDefault="00906B18" w:rsidP="00906B18">
      <w:pPr>
        <w:autoSpaceDE w:val="0"/>
        <w:autoSpaceDN w:val="0"/>
        <w:adjustRightInd w:val="0"/>
        <w:rPr>
          <w:rFonts w:ascii="Times New Roman" w:eastAsiaTheme="minorHAnsi" w:hAnsi="Times New Roman"/>
          <w:b/>
          <w:bCs/>
          <w:sz w:val="20"/>
          <w:szCs w:val="20"/>
        </w:rPr>
      </w:pPr>
      <w:r w:rsidRPr="00906B18">
        <w:rPr>
          <w:rFonts w:ascii="Times New Roman" w:eastAsiaTheme="minorHAnsi" w:hAnsi="Times New Roman"/>
          <w:sz w:val="20"/>
          <w:szCs w:val="20"/>
        </w:rPr>
        <w:t>Relativamente ai costi della manodopera, in linea con quanto sostenuto dall’ANAC con la Delibera n. 528 del 15 novembre 2023, si ritiene che l’art. 41, comma 14, del D. Lgs. 36/2023, nella parte in cui stabilisce che i</w:t>
      </w:r>
      <w:r w:rsidRPr="00906B18">
        <w:rPr>
          <w:rFonts w:ascii="Times New Roman" w:eastAsiaTheme="minorHAnsi" w:hAnsi="Times New Roman"/>
          <w:b/>
          <w:bCs/>
          <w:sz w:val="20"/>
          <w:szCs w:val="20"/>
        </w:rPr>
        <w:t xml:space="preserve"> </w:t>
      </w:r>
      <w:r w:rsidRPr="00906B18">
        <w:rPr>
          <w:rFonts w:ascii="Times New Roman" w:eastAsiaTheme="minorHAnsi" w:hAnsi="Times New Roman"/>
          <w:sz w:val="20"/>
          <w:szCs w:val="20"/>
        </w:rPr>
        <w:t>costi della manodopera sono scorporati dall’importo assoggettato al ribasso, deve essere letto ed interpretato</w:t>
      </w:r>
      <w:r w:rsidRPr="00906B18">
        <w:rPr>
          <w:rFonts w:ascii="Times New Roman" w:eastAsiaTheme="minorHAnsi" w:hAnsi="Times New Roman"/>
          <w:b/>
          <w:bCs/>
          <w:sz w:val="20"/>
          <w:szCs w:val="20"/>
        </w:rPr>
        <w:t xml:space="preserve"> </w:t>
      </w:r>
      <w:r w:rsidRPr="00906B18">
        <w:rPr>
          <w:rFonts w:ascii="Times New Roman" w:eastAsiaTheme="minorHAnsi" w:hAnsi="Times New Roman"/>
          <w:sz w:val="20"/>
          <w:szCs w:val="20"/>
        </w:rPr>
        <w:t>come volto a sancire l’obbligo della Stazione Appaltante di quantificarli ed indicarli separatamente, negli atti di</w:t>
      </w:r>
      <w:r w:rsidRPr="00906B18">
        <w:rPr>
          <w:rFonts w:ascii="Times New Roman" w:eastAsiaTheme="minorHAnsi" w:hAnsi="Times New Roman"/>
          <w:b/>
          <w:bCs/>
          <w:sz w:val="20"/>
          <w:szCs w:val="20"/>
        </w:rPr>
        <w:t xml:space="preserve"> </w:t>
      </w:r>
      <w:r w:rsidRPr="00906B18">
        <w:rPr>
          <w:rFonts w:ascii="Times New Roman" w:eastAsiaTheme="minorHAnsi" w:hAnsi="Times New Roman"/>
          <w:sz w:val="20"/>
          <w:szCs w:val="20"/>
        </w:rPr>
        <w:t>gara, che, tuttavia, continuano a far parte dell’importo a base di gara su cui applicare il ribasso offerto</w:t>
      </w:r>
      <w:r w:rsidRPr="00906B18">
        <w:rPr>
          <w:rFonts w:ascii="Times New Roman" w:eastAsiaTheme="minorHAnsi" w:hAnsi="Times New Roman"/>
          <w:b/>
          <w:bCs/>
          <w:sz w:val="20"/>
          <w:szCs w:val="20"/>
        </w:rPr>
        <w:t xml:space="preserve"> </w:t>
      </w:r>
      <w:r w:rsidRPr="00906B18">
        <w:rPr>
          <w:rFonts w:ascii="Times New Roman" w:eastAsiaTheme="minorHAnsi" w:hAnsi="Times New Roman"/>
          <w:sz w:val="20"/>
          <w:szCs w:val="20"/>
        </w:rPr>
        <w:t>dall’operatore per definire l’importo contrattuale. Tale principio è stato sostenuto dal parere del MIT 19 luglio</w:t>
      </w:r>
      <w:r w:rsidRPr="00906B18">
        <w:rPr>
          <w:rFonts w:ascii="Times New Roman" w:eastAsiaTheme="minorHAnsi" w:hAnsi="Times New Roman"/>
          <w:b/>
          <w:bCs/>
          <w:sz w:val="20"/>
          <w:szCs w:val="20"/>
        </w:rPr>
        <w:t xml:space="preserve"> </w:t>
      </w:r>
      <w:r w:rsidRPr="00906B18">
        <w:rPr>
          <w:rFonts w:ascii="Times New Roman" w:eastAsiaTheme="minorHAnsi" w:hAnsi="Times New Roman"/>
          <w:sz w:val="20"/>
          <w:szCs w:val="20"/>
        </w:rPr>
        <w:t>2023, n. 2154 e dalle sentenze del Consiglio di Stato, sez. V, n. 5665 del 9 giugno 2023 e del TAR Toscana n. 120</w:t>
      </w:r>
      <w:r w:rsidRPr="00906B18">
        <w:rPr>
          <w:rFonts w:ascii="Times New Roman" w:eastAsiaTheme="minorHAnsi" w:hAnsi="Times New Roman"/>
          <w:b/>
          <w:bCs/>
          <w:sz w:val="20"/>
          <w:szCs w:val="20"/>
        </w:rPr>
        <w:t xml:space="preserve"> </w:t>
      </w:r>
      <w:r w:rsidRPr="00906B18">
        <w:rPr>
          <w:rFonts w:ascii="Times New Roman" w:eastAsiaTheme="minorHAnsi" w:hAnsi="Times New Roman"/>
          <w:sz w:val="20"/>
          <w:szCs w:val="20"/>
        </w:rPr>
        <w:t>del 29.1.2024. In particolare, secondo i giudici si deduce che il legislatore non ha voluto considerare tali costi fissi</w:t>
      </w:r>
      <w:r w:rsidRPr="00906B18">
        <w:rPr>
          <w:rFonts w:ascii="Times New Roman" w:eastAsiaTheme="minorHAnsi" w:hAnsi="Times New Roman"/>
          <w:b/>
          <w:bCs/>
          <w:sz w:val="20"/>
          <w:szCs w:val="20"/>
        </w:rPr>
        <w:t xml:space="preserve"> </w:t>
      </w:r>
      <w:r w:rsidRPr="00906B18">
        <w:rPr>
          <w:rFonts w:ascii="Times New Roman" w:eastAsiaTheme="minorHAnsi" w:hAnsi="Times New Roman"/>
          <w:sz w:val="20"/>
          <w:szCs w:val="20"/>
        </w:rPr>
        <w:t>e invariabili, prevendendo anzi espressamente la possibilità per l’operatore economico di dimostrare che il</w:t>
      </w:r>
      <w:r w:rsidRPr="00906B18">
        <w:rPr>
          <w:rFonts w:ascii="Times New Roman" w:eastAsiaTheme="minorHAnsi" w:hAnsi="Times New Roman"/>
          <w:b/>
          <w:bCs/>
          <w:sz w:val="20"/>
          <w:szCs w:val="20"/>
        </w:rPr>
        <w:t xml:space="preserve"> </w:t>
      </w:r>
      <w:r w:rsidRPr="00906B18">
        <w:rPr>
          <w:rFonts w:ascii="Times New Roman" w:eastAsiaTheme="minorHAnsi" w:hAnsi="Times New Roman"/>
          <w:sz w:val="20"/>
          <w:szCs w:val="20"/>
        </w:rPr>
        <w:t>ribasso complessivo dell’importo deriva da una più efficiente organizzazione aziendale.</w:t>
      </w:r>
    </w:p>
    <w:p w14:paraId="1539F124" w14:textId="77777777" w:rsidR="00906B18" w:rsidRPr="00906B18" w:rsidRDefault="00906B18" w:rsidP="00906B18">
      <w:pPr>
        <w:autoSpaceDE w:val="0"/>
        <w:autoSpaceDN w:val="0"/>
        <w:adjustRightInd w:val="0"/>
        <w:rPr>
          <w:rFonts w:ascii="Times New Roman" w:eastAsiaTheme="minorHAnsi" w:hAnsi="Times New Roman"/>
          <w:sz w:val="20"/>
          <w:szCs w:val="20"/>
        </w:rPr>
      </w:pPr>
      <w:r w:rsidRPr="00906B18">
        <w:rPr>
          <w:rFonts w:ascii="Times New Roman" w:eastAsiaTheme="minorHAnsi" w:hAnsi="Times New Roman"/>
          <w:sz w:val="20"/>
          <w:szCs w:val="20"/>
        </w:rPr>
        <w:lastRenderedPageBreak/>
        <w:t>Ciò comporta che la Stazione Appaltante effettuerà, prima dell'aggiudicazione, a prescindere dalla valutazione di anomalia dell'offerta, la verifica della congruità del costo della manodopera rispetto ai minimi salariali retributivi (TAR Campania, sez. V, n. 6128 del 7 novembre 2023). In altri termini saranno considerati non ribassabili i trattamenti salariali minimi inderogabili stabiliti dalla legge o da fonti autorizzate dalla legge. Pertanto, il costo della manodopera indicato dovrà essere tale da garantire – nel contesto dell’organizzazione aziendale degli operatori – i suddetti trattamenti salariali minimi inderogabili.</w:t>
      </w:r>
    </w:p>
    <w:p w14:paraId="11021379" w14:textId="77777777" w:rsidR="003B5248" w:rsidRDefault="003B5248" w:rsidP="003A4F25">
      <w:pPr>
        <w:pStyle w:val="Default"/>
        <w:jc w:val="both"/>
        <w:rPr>
          <w:rFonts w:ascii="Times New Roman" w:hAnsi="Times New Roman" w:cs="Times New Roman"/>
          <w:b/>
          <w:bCs/>
          <w:color w:val="auto"/>
          <w:sz w:val="22"/>
          <w:szCs w:val="22"/>
        </w:rPr>
      </w:pPr>
    </w:p>
    <w:p w14:paraId="66BA76C4" w14:textId="4C8121FF" w:rsidR="00F61417" w:rsidRPr="003A4F25" w:rsidRDefault="00F61417" w:rsidP="003A4F25">
      <w:pPr>
        <w:pStyle w:val="Default"/>
        <w:jc w:val="both"/>
        <w:rPr>
          <w:rFonts w:ascii="Times New Roman" w:hAnsi="Times New Roman" w:cs="Times New Roman"/>
          <w:color w:val="auto"/>
          <w:sz w:val="22"/>
          <w:szCs w:val="22"/>
        </w:rPr>
      </w:pPr>
      <w:r w:rsidRPr="003A4F25">
        <w:rPr>
          <w:rFonts w:ascii="Times New Roman" w:hAnsi="Times New Roman" w:cs="Times New Roman"/>
          <w:b/>
          <w:bCs/>
          <w:color w:val="auto"/>
          <w:sz w:val="22"/>
          <w:szCs w:val="22"/>
        </w:rPr>
        <w:t>II.2.2) Informazioni su</w:t>
      </w:r>
      <w:r w:rsidR="00F078CB">
        <w:rPr>
          <w:rFonts w:ascii="Times New Roman" w:hAnsi="Times New Roman" w:cs="Times New Roman"/>
          <w:b/>
          <w:bCs/>
          <w:color w:val="auto"/>
          <w:sz w:val="22"/>
          <w:szCs w:val="22"/>
        </w:rPr>
        <w:t xml:space="preserve">lle </w:t>
      </w:r>
      <w:r w:rsidR="00777E84">
        <w:rPr>
          <w:rFonts w:ascii="Times New Roman" w:hAnsi="Times New Roman" w:cs="Times New Roman"/>
          <w:b/>
          <w:bCs/>
          <w:color w:val="auto"/>
          <w:sz w:val="22"/>
          <w:szCs w:val="22"/>
        </w:rPr>
        <w:t>proroghe</w:t>
      </w:r>
    </w:p>
    <w:p w14:paraId="1A6B1C84" w14:textId="4E1FCE30" w:rsidR="00F61417" w:rsidRPr="003A4F25" w:rsidRDefault="00F61417" w:rsidP="003A4F25">
      <w:pPr>
        <w:pStyle w:val="Default"/>
        <w:jc w:val="both"/>
        <w:rPr>
          <w:rFonts w:ascii="Times New Roman" w:hAnsi="Times New Roman" w:cs="Times New Roman"/>
          <w:color w:val="auto"/>
          <w:sz w:val="22"/>
          <w:szCs w:val="22"/>
        </w:rPr>
      </w:pPr>
      <w:r w:rsidRPr="003A4F25">
        <w:rPr>
          <w:rFonts w:ascii="Times New Roman" w:hAnsi="Times New Roman" w:cs="Times New Roman"/>
          <w:color w:val="auto"/>
          <w:sz w:val="22"/>
          <w:szCs w:val="22"/>
        </w:rPr>
        <w:t>L</w:t>
      </w:r>
      <w:r w:rsidR="007D01E0">
        <w:rPr>
          <w:rFonts w:ascii="Times New Roman" w:hAnsi="Times New Roman" w:cs="Times New Roman"/>
          <w:color w:val="auto"/>
          <w:sz w:val="22"/>
          <w:szCs w:val="22"/>
        </w:rPr>
        <w:t>a concessione</w:t>
      </w:r>
      <w:r w:rsidR="00DA064C">
        <w:rPr>
          <w:rFonts w:ascii="Times New Roman" w:hAnsi="Times New Roman" w:cs="Times New Roman"/>
          <w:color w:val="auto"/>
          <w:sz w:val="22"/>
          <w:szCs w:val="22"/>
        </w:rPr>
        <w:t xml:space="preserve"> è </w:t>
      </w:r>
      <w:r w:rsidRPr="003A4F25">
        <w:rPr>
          <w:rFonts w:ascii="Times New Roman" w:hAnsi="Times New Roman" w:cs="Times New Roman"/>
          <w:color w:val="auto"/>
          <w:sz w:val="22"/>
          <w:szCs w:val="22"/>
        </w:rPr>
        <w:t>soggett</w:t>
      </w:r>
      <w:r w:rsidR="00DA064C">
        <w:rPr>
          <w:rFonts w:ascii="Times New Roman" w:hAnsi="Times New Roman" w:cs="Times New Roman"/>
          <w:color w:val="auto"/>
          <w:sz w:val="22"/>
          <w:szCs w:val="22"/>
        </w:rPr>
        <w:t>a</w:t>
      </w:r>
      <w:r w:rsidRPr="003A4F25">
        <w:rPr>
          <w:rFonts w:ascii="Times New Roman" w:hAnsi="Times New Roman" w:cs="Times New Roman"/>
          <w:color w:val="auto"/>
          <w:sz w:val="22"/>
          <w:szCs w:val="22"/>
        </w:rPr>
        <w:t xml:space="preserve"> a</w:t>
      </w:r>
      <w:r w:rsidR="00F078CB">
        <w:rPr>
          <w:rFonts w:ascii="Times New Roman" w:hAnsi="Times New Roman" w:cs="Times New Roman"/>
          <w:color w:val="auto"/>
          <w:sz w:val="22"/>
          <w:szCs w:val="22"/>
        </w:rPr>
        <w:t xml:space="preserve"> proroga</w:t>
      </w:r>
      <w:r w:rsidRPr="003A4F25">
        <w:rPr>
          <w:rFonts w:ascii="Times New Roman" w:hAnsi="Times New Roman" w:cs="Times New Roman"/>
          <w:color w:val="auto"/>
          <w:sz w:val="22"/>
          <w:szCs w:val="22"/>
        </w:rPr>
        <w:t xml:space="preserve">: </w:t>
      </w:r>
      <w:r w:rsidR="007D01E0">
        <w:rPr>
          <w:rFonts w:ascii="Times New Roman" w:hAnsi="Times New Roman" w:cs="Times New Roman"/>
          <w:color w:val="auto"/>
          <w:sz w:val="22"/>
          <w:szCs w:val="22"/>
        </w:rPr>
        <w:t>No.</w:t>
      </w:r>
    </w:p>
    <w:p w14:paraId="1A31A93B" w14:textId="77777777" w:rsidR="004A7C1D" w:rsidRPr="003A4F25" w:rsidRDefault="00F61417" w:rsidP="003A4F25">
      <w:pPr>
        <w:pStyle w:val="Default"/>
        <w:jc w:val="both"/>
        <w:rPr>
          <w:rFonts w:ascii="Times New Roman" w:hAnsi="Times New Roman" w:cs="Times New Roman"/>
          <w:color w:val="auto"/>
          <w:sz w:val="22"/>
          <w:szCs w:val="22"/>
        </w:rPr>
      </w:pPr>
      <w:r w:rsidRPr="003A4F25">
        <w:rPr>
          <w:rFonts w:ascii="Times New Roman" w:hAnsi="Times New Roman" w:cs="Times New Roman"/>
          <w:b/>
          <w:bCs/>
          <w:color w:val="auto"/>
          <w:sz w:val="22"/>
          <w:szCs w:val="22"/>
        </w:rPr>
        <w:t>II.2.3</w:t>
      </w:r>
      <w:r w:rsidR="004A7C1D" w:rsidRPr="003A4F25">
        <w:rPr>
          <w:rFonts w:ascii="Times New Roman" w:hAnsi="Times New Roman" w:cs="Times New Roman"/>
          <w:b/>
          <w:bCs/>
          <w:color w:val="auto"/>
          <w:sz w:val="22"/>
          <w:szCs w:val="22"/>
        </w:rPr>
        <w:t xml:space="preserve">) Opzioni </w:t>
      </w:r>
    </w:p>
    <w:p w14:paraId="7E35F587" w14:textId="3B406730" w:rsidR="004A7C1D" w:rsidRPr="003A4F25" w:rsidRDefault="004A7C1D" w:rsidP="003A4F25">
      <w:pPr>
        <w:pStyle w:val="Default"/>
        <w:jc w:val="both"/>
        <w:rPr>
          <w:rFonts w:ascii="Times New Roman" w:hAnsi="Times New Roman" w:cs="Times New Roman"/>
          <w:color w:val="auto"/>
          <w:sz w:val="22"/>
          <w:szCs w:val="22"/>
        </w:rPr>
      </w:pPr>
      <w:r w:rsidRPr="003A4F25">
        <w:rPr>
          <w:rFonts w:ascii="Times New Roman" w:hAnsi="Times New Roman" w:cs="Times New Roman"/>
          <w:color w:val="auto"/>
          <w:sz w:val="22"/>
          <w:szCs w:val="22"/>
        </w:rPr>
        <w:t xml:space="preserve">Opzioni: </w:t>
      </w:r>
      <w:r w:rsidR="007D01E0">
        <w:rPr>
          <w:rFonts w:ascii="Times New Roman" w:hAnsi="Times New Roman" w:cs="Times New Roman"/>
          <w:color w:val="auto"/>
          <w:sz w:val="22"/>
          <w:szCs w:val="22"/>
        </w:rPr>
        <w:t>No.</w:t>
      </w:r>
      <w:r w:rsidRPr="003A4F25">
        <w:rPr>
          <w:rFonts w:ascii="Times New Roman" w:hAnsi="Times New Roman" w:cs="Times New Roman"/>
          <w:color w:val="auto"/>
          <w:sz w:val="22"/>
          <w:szCs w:val="22"/>
        </w:rPr>
        <w:t xml:space="preserve"> </w:t>
      </w:r>
    </w:p>
    <w:p w14:paraId="1112524F" w14:textId="77777777" w:rsidR="002E5E63" w:rsidRPr="003A4F25" w:rsidRDefault="00F61417" w:rsidP="003A4F25">
      <w:pPr>
        <w:pStyle w:val="Default"/>
        <w:jc w:val="both"/>
        <w:rPr>
          <w:rFonts w:ascii="Times New Roman" w:hAnsi="Times New Roman" w:cs="Times New Roman"/>
          <w:color w:val="auto"/>
          <w:sz w:val="22"/>
          <w:szCs w:val="22"/>
        </w:rPr>
      </w:pPr>
      <w:r w:rsidRPr="003A4F25">
        <w:rPr>
          <w:rFonts w:ascii="Times New Roman" w:hAnsi="Times New Roman" w:cs="Times New Roman"/>
          <w:b/>
          <w:bCs/>
          <w:color w:val="auto"/>
          <w:sz w:val="22"/>
          <w:szCs w:val="22"/>
        </w:rPr>
        <w:t>II.2.4</w:t>
      </w:r>
      <w:r w:rsidR="002E5E63" w:rsidRPr="003A4F25">
        <w:rPr>
          <w:rFonts w:ascii="Times New Roman" w:hAnsi="Times New Roman" w:cs="Times New Roman"/>
          <w:b/>
          <w:bCs/>
          <w:color w:val="auto"/>
          <w:sz w:val="22"/>
          <w:szCs w:val="22"/>
        </w:rPr>
        <w:t xml:space="preserve">) Informazioni sulle varianti </w:t>
      </w:r>
    </w:p>
    <w:p w14:paraId="06EC4D5C" w14:textId="18059D7D" w:rsidR="002E5E63" w:rsidRPr="003A4F25" w:rsidRDefault="00F94DB0" w:rsidP="003A4F25">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No.</w:t>
      </w:r>
    </w:p>
    <w:p w14:paraId="10D7CACA" w14:textId="77777777" w:rsidR="00F078CB" w:rsidRDefault="00F078CB" w:rsidP="003A4F25">
      <w:pPr>
        <w:pStyle w:val="Default"/>
        <w:jc w:val="both"/>
        <w:rPr>
          <w:rFonts w:ascii="Times New Roman" w:hAnsi="Times New Roman" w:cs="Times New Roman"/>
          <w:b/>
          <w:bCs/>
          <w:color w:val="auto"/>
          <w:u w:val="single"/>
        </w:rPr>
      </w:pPr>
    </w:p>
    <w:p w14:paraId="32607FCA" w14:textId="6F9A6313" w:rsidR="004A7C1D" w:rsidRPr="00000A64" w:rsidRDefault="004A7C1D" w:rsidP="003A4F25">
      <w:pPr>
        <w:pStyle w:val="Default"/>
        <w:jc w:val="both"/>
        <w:rPr>
          <w:rFonts w:ascii="Times New Roman" w:hAnsi="Times New Roman" w:cs="Times New Roman"/>
          <w:color w:val="auto"/>
          <w:u w:val="single"/>
        </w:rPr>
      </w:pPr>
      <w:r w:rsidRPr="00000A64">
        <w:rPr>
          <w:rFonts w:ascii="Times New Roman" w:hAnsi="Times New Roman" w:cs="Times New Roman"/>
          <w:b/>
          <w:bCs/>
          <w:color w:val="auto"/>
          <w:u w:val="single"/>
        </w:rPr>
        <w:t xml:space="preserve">Sezione III – Informazioni di carattere giuridico, economico, finanziario e tecnico </w:t>
      </w:r>
    </w:p>
    <w:p w14:paraId="64332D1D" w14:textId="77777777" w:rsidR="00764EFB" w:rsidRDefault="00764EFB" w:rsidP="003A4F25">
      <w:pPr>
        <w:pStyle w:val="Default"/>
        <w:jc w:val="both"/>
        <w:rPr>
          <w:rFonts w:ascii="Times New Roman" w:hAnsi="Times New Roman" w:cs="Times New Roman"/>
          <w:b/>
          <w:bCs/>
          <w:color w:val="auto"/>
          <w:sz w:val="22"/>
          <w:szCs w:val="22"/>
          <w:highlight w:val="yellow"/>
        </w:rPr>
      </w:pPr>
    </w:p>
    <w:p w14:paraId="3B133928" w14:textId="7F931D2B" w:rsidR="004A7C1D" w:rsidRPr="009F6C43" w:rsidRDefault="004A7C1D" w:rsidP="003A4F25">
      <w:pPr>
        <w:pStyle w:val="Default"/>
        <w:jc w:val="both"/>
        <w:rPr>
          <w:rFonts w:ascii="Times New Roman" w:hAnsi="Times New Roman" w:cs="Times New Roman"/>
          <w:color w:val="auto"/>
          <w:sz w:val="22"/>
          <w:szCs w:val="22"/>
        </w:rPr>
      </w:pPr>
      <w:r w:rsidRPr="009F6C43">
        <w:rPr>
          <w:rFonts w:ascii="Times New Roman" w:hAnsi="Times New Roman" w:cs="Times New Roman"/>
          <w:b/>
          <w:bCs/>
          <w:color w:val="auto"/>
          <w:sz w:val="22"/>
          <w:szCs w:val="22"/>
        </w:rPr>
        <w:t>III.1) Condizioni relative</w:t>
      </w:r>
      <w:r w:rsidR="007D01E0" w:rsidRPr="009F6C43">
        <w:rPr>
          <w:rFonts w:ascii="Times New Roman" w:hAnsi="Times New Roman" w:cs="Times New Roman"/>
          <w:b/>
          <w:bCs/>
          <w:color w:val="auto"/>
          <w:sz w:val="22"/>
          <w:szCs w:val="22"/>
        </w:rPr>
        <w:t xml:space="preserve"> all</w:t>
      </w:r>
      <w:r w:rsidR="00906B18">
        <w:rPr>
          <w:rFonts w:ascii="Times New Roman" w:hAnsi="Times New Roman" w:cs="Times New Roman"/>
          <w:b/>
          <w:bCs/>
          <w:color w:val="auto"/>
          <w:sz w:val="22"/>
          <w:szCs w:val="22"/>
        </w:rPr>
        <w:t>’appalto</w:t>
      </w:r>
    </w:p>
    <w:p w14:paraId="09D5B55F" w14:textId="77777777" w:rsidR="008A1E66" w:rsidRDefault="008A1E66" w:rsidP="003A4F25">
      <w:pPr>
        <w:pStyle w:val="Default"/>
        <w:jc w:val="both"/>
        <w:rPr>
          <w:rFonts w:ascii="Times New Roman" w:hAnsi="Times New Roman" w:cs="Times New Roman"/>
          <w:b/>
          <w:bCs/>
          <w:color w:val="auto"/>
          <w:sz w:val="22"/>
          <w:szCs w:val="22"/>
        </w:rPr>
      </w:pPr>
    </w:p>
    <w:p w14:paraId="6B848606" w14:textId="185B83A3" w:rsidR="004A7C1D" w:rsidRPr="009F6C43" w:rsidRDefault="004A7C1D" w:rsidP="003A4F25">
      <w:pPr>
        <w:pStyle w:val="Default"/>
        <w:jc w:val="both"/>
        <w:rPr>
          <w:rFonts w:ascii="Times New Roman" w:hAnsi="Times New Roman" w:cs="Times New Roman"/>
          <w:color w:val="auto"/>
          <w:sz w:val="22"/>
          <w:szCs w:val="22"/>
        </w:rPr>
      </w:pPr>
      <w:r w:rsidRPr="009F6C43">
        <w:rPr>
          <w:rFonts w:ascii="Times New Roman" w:hAnsi="Times New Roman" w:cs="Times New Roman"/>
          <w:b/>
          <w:bCs/>
          <w:color w:val="auto"/>
          <w:sz w:val="22"/>
          <w:szCs w:val="22"/>
        </w:rPr>
        <w:t xml:space="preserve">III.1.1) Cauzioni e garanzie richieste </w:t>
      </w:r>
    </w:p>
    <w:p w14:paraId="674D440C" w14:textId="394AA2F3" w:rsidR="008A1E66" w:rsidRPr="0031307B" w:rsidRDefault="008A1E66" w:rsidP="008A1E66">
      <w:pPr>
        <w:pStyle w:val="Titolo1"/>
        <w:spacing w:before="46"/>
        <w:rPr>
          <w:rFonts w:ascii="Times New Roman" w:hAnsi="Times New Roman" w:cs="Times New Roman"/>
          <w:b w:val="0"/>
          <w:bCs w:val="0"/>
          <w:color w:val="auto"/>
          <w:sz w:val="22"/>
          <w:szCs w:val="22"/>
        </w:rPr>
      </w:pPr>
      <w:r w:rsidRPr="0031307B">
        <w:rPr>
          <w:rFonts w:ascii="Times New Roman" w:hAnsi="Times New Roman" w:cs="Times New Roman"/>
          <w:b w:val="0"/>
          <w:bCs w:val="0"/>
          <w:color w:val="auto"/>
          <w:sz w:val="22"/>
          <w:szCs w:val="22"/>
        </w:rPr>
        <w:t xml:space="preserve">È richiesta la presentazione di una cauzione provvisoria pari ad </w:t>
      </w:r>
      <w:r w:rsidRPr="0031307B">
        <w:rPr>
          <w:rFonts w:ascii="Times New Roman" w:hAnsi="Times New Roman" w:cs="Times New Roman"/>
          <w:color w:val="auto"/>
          <w:sz w:val="22"/>
          <w:szCs w:val="22"/>
        </w:rPr>
        <w:t>€ 3.603,03 (1%)</w:t>
      </w:r>
      <w:r w:rsidRPr="0031307B">
        <w:rPr>
          <w:rFonts w:ascii="Times New Roman" w:hAnsi="Times New Roman" w:cs="Times New Roman"/>
          <w:b w:val="0"/>
          <w:bCs w:val="0"/>
          <w:color w:val="auto"/>
          <w:sz w:val="22"/>
          <w:szCs w:val="22"/>
        </w:rPr>
        <w:t xml:space="preserve"> ai sensi del disposto di cui all’art. 53</w:t>
      </w:r>
      <w:r w:rsidR="007840D5">
        <w:rPr>
          <w:rFonts w:ascii="Times New Roman" w:hAnsi="Times New Roman" w:cs="Times New Roman"/>
          <w:b w:val="0"/>
          <w:bCs w:val="0"/>
          <w:color w:val="auto"/>
          <w:sz w:val="22"/>
          <w:szCs w:val="22"/>
        </w:rPr>
        <w:t xml:space="preserve"> </w:t>
      </w:r>
      <w:r w:rsidRPr="0031307B">
        <w:rPr>
          <w:rFonts w:ascii="Times New Roman" w:hAnsi="Times New Roman" w:cs="Times New Roman"/>
          <w:b w:val="0"/>
          <w:bCs w:val="0"/>
          <w:color w:val="auto"/>
          <w:sz w:val="22"/>
          <w:szCs w:val="22"/>
        </w:rPr>
        <w:t xml:space="preserve">del </w:t>
      </w:r>
      <w:proofErr w:type="spellStart"/>
      <w:r w:rsidRPr="0031307B">
        <w:rPr>
          <w:rFonts w:ascii="Times New Roman" w:hAnsi="Times New Roman" w:cs="Times New Roman"/>
          <w:b w:val="0"/>
          <w:bCs w:val="0"/>
          <w:color w:val="auto"/>
          <w:sz w:val="22"/>
          <w:szCs w:val="22"/>
        </w:rPr>
        <w:t>D.lgs</w:t>
      </w:r>
      <w:proofErr w:type="spellEnd"/>
      <w:r w:rsidRPr="0031307B">
        <w:rPr>
          <w:rFonts w:ascii="Times New Roman" w:hAnsi="Times New Roman" w:cs="Times New Roman"/>
          <w:b w:val="0"/>
          <w:bCs w:val="0"/>
          <w:color w:val="auto"/>
          <w:sz w:val="22"/>
          <w:szCs w:val="22"/>
        </w:rPr>
        <w:t xml:space="preserve"> 36/2023 e ss.mm.ii.</w:t>
      </w:r>
    </w:p>
    <w:p w14:paraId="1A387CF8" w14:textId="77777777" w:rsidR="008A1E66" w:rsidRPr="0031307B" w:rsidRDefault="008A1E66" w:rsidP="008A1E66">
      <w:pPr>
        <w:pStyle w:val="Titolo1"/>
        <w:spacing w:before="46"/>
        <w:rPr>
          <w:rFonts w:ascii="Times New Roman" w:hAnsi="Times New Roman" w:cs="Times New Roman"/>
          <w:b w:val="0"/>
          <w:bCs w:val="0"/>
          <w:color w:val="auto"/>
          <w:sz w:val="22"/>
          <w:szCs w:val="22"/>
        </w:rPr>
      </w:pPr>
      <w:r w:rsidRPr="0031307B">
        <w:rPr>
          <w:rFonts w:ascii="Times New Roman" w:hAnsi="Times New Roman" w:cs="Times New Roman"/>
          <w:color w:val="auto"/>
          <w:sz w:val="22"/>
          <w:szCs w:val="22"/>
        </w:rPr>
        <w:t>IMPORTANTE:</w:t>
      </w:r>
      <w:r w:rsidRPr="0031307B">
        <w:rPr>
          <w:rFonts w:ascii="Times New Roman" w:hAnsi="Times New Roman" w:cs="Times New Roman"/>
          <w:b w:val="0"/>
          <w:bCs w:val="0"/>
          <w:color w:val="auto"/>
          <w:sz w:val="22"/>
          <w:szCs w:val="22"/>
        </w:rPr>
        <w:t xml:space="preserve"> Ai sensi del disposto di cui all’art. 54 comma 4-bis. Alla </w:t>
      </w:r>
      <w:r w:rsidRPr="0031307B">
        <w:rPr>
          <w:rFonts w:ascii="Times New Roman" w:hAnsi="Times New Roman" w:cs="Times New Roman"/>
          <w:color w:val="auto"/>
          <w:sz w:val="22"/>
          <w:szCs w:val="22"/>
        </w:rPr>
        <w:t>garanzia provvisoria e definitiva non si applicano le riduzioni</w:t>
      </w:r>
      <w:r w:rsidRPr="0031307B">
        <w:rPr>
          <w:rFonts w:ascii="Times New Roman" w:hAnsi="Times New Roman" w:cs="Times New Roman"/>
          <w:b w:val="0"/>
          <w:bCs w:val="0"/>
          <w:color w:val="auto"/>
          <w:sz w:val="22"/>
          <w:szCs w:val="22"/>
        </w:rPr>
        <w:t xml:space="preserve"> previste dall'articolo 106, comma 8, e gli aumenti previsti dall'articolo 117, comma 2.</w:t>
      </w:r>
    </w:p>
    <w:p w14:paraId="7EC7A13B" w14:textId="77777777" w:rsidR="008A1E66" w:rsidRDefault="008A1E66" w:rsidP="003A4F25">
      <w:pPr>
        <w:pStyle w:val="Default"/>
        <w:jc w:val="both"/>
        <w:rPr>
          <w:rFonts w:ascii="Times New Roman" w:hAnsi="Times New Roman" w:cs="Times New Roman"/>
          <w:b/>
          <w:bCs/>
          <w:color w:val="auto"/>
          <w:sz w:val="22"/>
          <w:szCs w:val="22"/>
        </w:rPr>
      </w:pPr>
    </w:p>
    <w:p w14:paraId="763A8018" w14:textId="7A6806A2" w:rsidR="004A7C1D" w:rsidRPr="009F6C43" w:rsidRDefault="004A7C1D" w:rsidP="003A4F25">
      <w:pPr>
        <w:pStyle w:val="Default"/>
        <w:jc w:val="both"/>
        <w:rPr>
          <w:rFonts w:ascii="Times New Roman" w:hAnsi="Times New Roman" w:cs="Times New Roman"/>
          <w:color w:val="auto"/>
          <w:sz w:val="22"/>
          <w:szCs w:val="22"/>
        </w:rPr>
      </w:pPr>
      <w:r w:rsidRPr="009F6C43">
        <w:rPr>
          <w:rFonts w:ascii="Times New Roman" w:hAnsi="Times New Roman" w:cs="Times New Roman"/>
          <w:b/>
          <w:bCs/>
          <w:color w:val="auto"/>
          <w:sz w:val="22"/>
          <w:szCs w:val="22"/>
        </w:rPr>
        <w:t>III.1.3) Forma giuridica che dovrà assumere il raggruppamento di operatori economici aggiudicatario dell</w:t>
      </w:r>
      <w:r w:rsidR="008A1E66">
        <w:rPr>
          <w:rFonts w:ascii="Times New Roman" w:hAnsi="Times New Roman" w:cs="Times New Roman"/>
          <w:b/>
          <w:bCs/>
          <w:color w:val="auto"/>
          <w:sz w:val="22"/>
          <w:szCs w:val="22"/>
        </w:rPr>
        <w:t>’appalto.</w:t>
      </w:r>
    </w:p>
    <w:p w14:paraId="55CD8624" w14:textId="3191770D" w:rsidR="00AC4204" w:rsidRPr="009F6C43" w:rsidRDefault="00AC4204" w:rsidP="009C707A">
      <w:pPr>
        <w:pStyle w:val="Default"/>
        <w:jc w:val="both"/>
        <w:rPr>
          <w:rFonts w:ascii="Times New Roman" w:hAnsi="Times New Roman" w:cs="Times New Roman"/>
          <w:bCs/>
          <w:sz w:val="22"/>
          <w:szCs w:val="22"/>
        </w:rPr>
      </w:pPr>
      <w:r w:rsidRPr="009F6C43">
        <w:rPr>
          <w:rFonts w:ascii="Times New Roman" w:hAnsi="Times New Roman" w:cs="Times New Roman"/>
          <w:bCs/>
          <w:sz w:val="22"/>
          <w:szCs w:val="22"/>
        </w:rPr>
        <w:t>Sono ammesse a partecipare le imprese singole, le imprese appositamente e temporaneamente raggruppate ai sensi dell’art.</w:t>
      </w:r>
      <w:r w:rsidR="00411D2D" w:rsidRPr="009F6C43">
        <w:rPr>
          <w:rFonts w:ascii="Times New Roman" w:hAnsi="Times New Roman" w:cs="Times New Roman"/>
          <w:bCs/>
          <w:sz w:val="22"/>
          <w:szCs w:val="22"/>
        </w:rPr>
        <w:t xml:space="preserve"> 65 </w:t>
      </w:r>
      <w:r w:rsidRPr="009F6C43">
        <w:rPr>
          <w:rFonts w:ascii="Times New Roman" w:hAnsi="Times New Roman" w:cs="Times New Roman"/>
          <w:bCs/>
          <w:sz w:val="22"/>
          <w:szCs w:val="22"/>
        </w:rPr>
        <w:t xml:space="preserve">del D.Lgs. </w:t>
      </w:r>
      <w:r w:rsidR="00411D2D" w:rsidRPr="009F6C43">
        <w:rPr>
          <w:rFonts w:ascii="Times New Roman" w:hAnsi="Times New Roman" w:cs="Times New Roman"/>
          <w:bCs/>
          <w:sz w:val="22"/>
          <w:szCs w:val="22"/>
        </w:rPr>
        <w:t>36</w:t>
      </w:r>
      <w:r w:rsidRPr="009F6C43">
        <w:rPr>
          <w:rFonts w:ascii="Times New Roman" w:hAnsi="Times New Roman" w:cs="Times New Roman"/>
          <w:bCs/>
          <w:sz w:val="22"/>
          <w:szCs w:val="22"/>
        </w:rPr>
        <w:t>/20</w:t>
      </w:r>
      <w:r w:rsidR="00411D2D" w:rsidRPr="009F6C43">
        <w:rPr>
          <w:rFonts w:ascii="Times New Roman" w:hAnsi="Times New Roman" w:cs="Times New Roman"/>
          <w:bCs/>
          <w:sz w:val="22"/>
          <w:szCs w:val="22"/>
        </w:rPr>
        <w:t>23</w:t>
      </w:r>
      <w:r w:rsidRPr="009F6C43">
        <w:rPr>
          <w:rFonts w:ascii="Times New Roman" w:hAnsi="Times New Roman" w:cs="Times New Roman"/>
          <w:bCs/>
          <w:sz w:val="22"/>
          <w:szCs w:val="22"/>
        </w:rPr>
        <w:t>, le aggregazioni tra le imprese aderenti al contratto di rete ed i Consorzi di imprese.</w:t>
      </w:r>
    </w:p>
    <w:p w14:paraId="3D50FD20" w14:textId="64F11B6A" w:rsidR="004A7C1D" w:rsidRPr="009F6C43" w:rsidRDefault="00AC4204" w:rsidP="009C707A">
      <w:pPr>
        <w:pStyle w:val="Default"/>
        <w:jc w:val="both"/>
        <w:rPr>
          <w:rFonts w:ascii="Times New Roman" w:hAnsi="Times New Roman" w:cs="Times New Roman"/>
          <w:color w:val="auto"/>
          <w:sz w:val="22"/>
          <w:szCs w:val="22"/>
        </w:rPr>
      </w:pPr>
      <w:r w:rsidRPr="009F6C43">
        <w:rPr>
          <w:rFonts w:ascii="Times New Roman" w:hAnsi="Times New Roman" w:cs="Times New Roman"/>
          <w:color w:val="auto"/>
          <w:sz w:val="22"/>
          <w:szCs w:val="22"/>
        </w:rPr>
        <w:t xml:space="preserve">Vedasi nel dettaglio il </w:t>
      </w:r>
      <w:r w:rsidR="001139DB" w:rsidRPr="009F6C43">
        <w:rPr>
          <w:rFonts w:ascii="Times New Roman" w:hAnsi="Times New Roman" w:cs="Times New Roman"/>
          <w:color w:val="auto"/>
          <w:sz w:val="22"/>
          <w:szCs w:val="22"/>
        </w:rPr>
        <w:t>disciplinare di gara</w:t>
      </w:r>
      <w:r w:rsidR="004E3405" w:rsidRPr="009F6C43">
        <w:rPr>
          <w:rFonts w:ascii="Times New Roman" w:hAnsi="Times New Roman" w:cs="Times New Roman"/>
          <w:color w:val="auto"/>
          <w:sz w:val="22"/>
          <w:szCs w:val="22"/>
        </w:rPr>
        <w:t>.</w:t>
      </w:r>
    </w:p>
    <w:p w14:paraId="670B7762" w14:textId="40607CEE" w:rsidR="004A7C1D" w:rsidRPr="009F6C43" w:rsidRDefault="004A7C1D" w:rsidP="004170A8">
      <w:pPr>
        <w:rPr>
          <w:rFonts w:ascii="Times New Roman" w:hAnsi="Times New Roman"/>
          <w:b/>
          <w:sz w:val="22"/>
        </w:rPr>
      </w:pPr>
      <w:r w:rsidRPr="009F6C43">
        <w:rPr>
          <w:rFonts w:ascii="Times New Roman" w:hAnsi="Times New Roman"/>
          <w:b/>
          <w:sz w:val="22"/>
        </w:rPr>
        <w:t xml:space="preserve">III.1.4) Altre condizioni particolari </w:t>
      </w:r>
    </w:p>
    <w:p w14:paraId="50A5904D" w14:textId="4D9C352E" w:rsidR="00DA064C" w:rsidRPr="009F6C43" w:rsidRDefault="00DA064C" w:rsidP="004170A8">
      <w:pPr>
        <w:rPr>
          <w:rFonts w:ascii="Times New Roman" w:hAnsi="Times New Roman"/>
          <w:bCs/>
          <w:sz w:val="22"/>
        </w:rPr>
      </w:pPr>
      <w:r w:rsidRPr="009F6C43">
        <w:rPr>
          <w:rFonts w:ascii="Times New Roman" w:hAnsi="Times New Roman"/>
          <w:bCs/>
          <w:sz w:val="22"/>
        </w:rPr>
        <w:t>No.</w:t>
      </w:r>
    </w:p>
    <w:p w14:paraId="6FB30348" w14:textId="453A90B1" w:rsidR="00311A12" w:rsidRPr="003A4F25" w:rsidRDefault="004A7C1D" w:rsidP="00311A12">
      <w:pPr>
        <w:pStyle w:val="Default"/>
        <w:jc w:val="both"/>
        <w:rPr>
          <w:rFonts w:ascii="Times New Roman" w:hAnsi="Times New Roman" w:cs="Times New Roman"/>
          <w:color w:val="auto"/>
          <w:sz w:val="22"/>
          <w:szCs w:val="22"/>
        </w:rPr>
      </w:pPr>
      <w:r w:rsidRPr="009F6C43">
        <w:rPr>
          <w:rFonts w:ascii="Times New Roman" w:hAnsi="Times New Roman" w:cs="Times New Roman"/>
          <w:b/>
          <w:bCs/>
          <w:color w:val="auto"/>
          <w:sz w:val="22"/>
          <w:szCs w:val="22"/>
        </w:rPr>
        <w:t>III.2) Condizioni di partecipazione</w:t>
      </w:r>
      <w:r w:rsidR="00311A12">
        <w:rPr>
          <w:rFonts w:ascii="Times New Roman" w:hAnsi="Times New Roman" w:cs="Times New Roman"/>
          <w:b/>
          <w:bCs/>
          <w:color w:val="auto"/>
          <w:sz w:val="22"/>
          <w:szCs w:val="22"/>
        </w:rPr>
        <w:t xml:space="preserve"> e livelli di capacità (Allegato IV punto 7 </w:t>
      </w:r>
      <w:proofErr w:type="spellStart"/>
      <w:r w:rsidR="00311A12">
        <w:rPr>
          <w:rFonts w:ascii="Times New Roman" w:hAnsi="Times New Roman" w:cs="Times New Roman"/>
          <w:b/>
          <w:bCs/>
          <w:color w:val="auto"/>
          <w:sz w:val="22"/>
          <w:szCs w:val="22"/>
        </w:rPr>
        <w:t>lett.c</w:t>
      </w:r>
      <w:proofErr w:type="spellEnd"/>
      <w:r w:rsidR="00311A12">
        <w:rPr>
          <w:rFonts w:ascii="Times New Roman" w:hAnsi="Times New Roman" w:cs="Times New Roman"/>
          <w:b/>
          <w:bCs/>
          <w:color w:val="auto"/>
          <w:sz w:val="22"/>
          <w:szCs w:val="22"/>
        </w:rPr>
        <w:t xml:space="preserve">) al </w:t>
      </w:r>
      <w:proofErr w:type="spellStart"/>
      <w:r w:rsidR="00311A12">
        <w:rPr>
          <w:rFonts w:ascii="Times New Roman" w:hAnsi="Times New Roman" w:cs="Times New Roman"/>
          <w:b/>
          <w:bCs/>
          <w:color w:val="auto"/>
          <w:sz w:val="22"/>
          <w:szCs w:val="22"/>
        </w:rPr>
        <w:t>D.lgs</w:t>
      </w:r>
      <w:proofErr w:type="spellEnd"/>
      <w:r w:rsidR="00311A12">
        <w:rPr>
          <w:rFonts w:ascii="Times New Roman" w:hAnsi="Times New Roman" w:cs="Times New Roman"/>
          <w:b/>
          <w:bCs/>
          <w:color w:val="auto"/>
          <w:sz w:val="22"/>
          <w:szCs w:val="22"/>
        </w:rPr>
        <w:t xml:space="preserve"> 36/2023 e ss.mm.ii.)</w:t>
      </w:r>
    </w:p>
    <w:p w14:paraId="68F87D78" w14:textId="34756136" w:rsidR="004A7C1D" w:rsidRPr="009F6C43" w:rsidRDefault="004A7C1D" w:rsidP="009C707A">
      <w:pPr>
        <w:pStyle w:val="Default"/>
        <w:jc w:val="both"/>
        <w:rPr>
          <w:rFonts w:ascii="Times New Roman" w:hAnsi="Times New Roman" w:cs="Times New Roman"/>
          <w:color w:val="auto"/>
          <w:sz w:val="22"/>
          <w:szCs w:val="22"/>
        </w:rPr>
      </w:pPr>
      <w:r w:rsidRPr="009F6C43">
        <w:rPr>
          <w:rFonts w:ascii="Times New Roman" w:hAnsi="Times New Roman" w:cs="Times New Roman"/>
          <w:b/>
          <w:bCs/>
          <w:color w:val="auto"/>
          <w:sz w:val="22"/>
          <w:szCs w:val="22"/>
        </w:rPr>
        <w:t>III.2.</w:t>
      </w:r>
      <w:r w:rsidR="001D59B5" w:rsidRPr="009F6C43">
        <w:rPr>
          <w:rFonts w:ascii="Times New Roman" w:hAnsi="Times New Roman" w:cs="Times New Roman"/>
          <w:b/>
          <w:bCs/>
          <w:color w:val="auto"/>
          <w:sz w:val="22"/>
          <w:szCs w:val="22"/>
        </w:rPr>
        <w:t>1</w:t>
      </w:r>
      <w:r w:rsidRPr="009F6C43">
        <w:rPr>
          <w:rFonts w:ascii="Times New Roman" w:hAnsi="Times New Roman" w:cs="Times New Roman"/>
          <w:b/>
          <w:bCs/>
          <w:color w:val="auto"/>
          <w:sz w:val="22"/>
          <w:szCs w:val="22"/>
        </w:rPr>
        <w:t xml:space="preserve">) </w:t>
      </w:r>
      <w:r w:rsidR="001D59B5" w:rsidRPr="009F6C43">
        <w:rPr>
          <w:rFonts w:ascii="Times New Roman" w:hAnsi="Times New Roman" w:cs="Times New Roman"/>
          <w:b/>
          <w:bCs/>
          <w:color w:val="auto"/>
          <w:sz w:val="22"/>
          <w:szCs w:val="22"/>
        </w:rPr>
        <w:t xml:space="preserve">Requisiti di ordine generale </w:t>
      </w:r>
    </w:p>
    <w:p w14:paraId="6693D253" w14:textId="77777777" w:rsidR="008A1E66" w:rsidRPr="008A1E66" w:rsidRDefault="008A1E66" w:rsidP="008A1E66">
      <w:pPr>
        <w:autoSpaceDE w:val="0"/>
        <w:autoSpaceDN w:val="0"/>
        <w:adjustRightInd w:val="0"/>
        <w:spacing w:line="240" w:lineRule="auto"/>
        <w:rPr>
          <w:rFonts w:ascii="Times New Roman" w:eastAsiaTheme="minorHAnsi" w:hAnsi="Times New Roman"/>
          <w:sz w:val="22"/>
        </w:rPr>
      </w:pPr>
      <w:bookmarkStart w:id="4" w:name="_Hlk204764947"/>
      <w:r w:rsidRPr="008A1E66">
        <w:rPr>
          <w:rFonts w:ascii="Times New Roman" w:eastAsiaTheme="minorHAnsi" w:hAnsi="Times New Roman"/>
          <w:b/>
          <w:bCs/>
          <w:sz w:val="22"/>
        </w:rPr>
        <w:t xml:space="preserve">Di essere iscritto nel Registro delle Imprese </w:t>
      </w:r>
      <w:r w:rsidRPr="008A1E66">
        <w:rPr>
          <w:rFonts w:ascii="Times New Roman" w:eastAsiaTheme="minorHAnsi" w:hAnsi="Times New Roman"/>
          <w:sz w:val="22"/>
        </w:rPr>
        <w:t>per attività pertinenti con quelle oggetto della presente procedura di gara.</w:t>
      </w:r>
      <w:bookmarkEnd w:id="4"/>
      <w:r w:rsidRPr="008A1E66">
        <w:rPr>
          <w:rFonts w:ascii="Times New Roman" w:eastAsiaTheme="minorHAnsi" w:hAnsi="Times New Roman"/>
          <w:sz w:val="22"/>
        </w:rPr>
        <w:t xml:space="preserve"> Per l’Operatore Economico di altro Stato membro, non residente in Italia: iscrizione in uno dei registri professionali o commerciali degli altri Stati membri di cui all’allegato II.11 del Codice.</w:t>
      </w:r>
    </w:p>
    <w:p w14:paraId="4FF8A945" w14:textId="77777777" w:rsidR="008A1E66" w:rsidRPr="008A1E66" w:rsidRDefault="008A1E66" w:rsidP="008A1E66">
      <w:pPr>
        <w:autoSpaceDE w:val="0"/>
        <w:autoSpaceDN w:val="0"/>
        <w:adjustRightInd w:val="0"/>
        <w:rPr>
          <w:rFonts w:ascii="Times New Roman" w:eastAsiaTheme="minorHAnsi" w:hAnsi="Times New Roman"/>
          <w:sz w:val="22"/>
        </w:rPr>
      </w:pPr>
      <w:r w:rsidRPr="008A1E66">
        <w:rPr>
          <w:rFonts w:ascii="Times New Roman" w:eastAsiaTheme="minorHAnsi" w:hAnsi="Times New Roman"/>
          <w:sz w:val="22"/>
        </w:rPr>
        <w:t>Ai fini della comprova, l’iscrizione nel Registro è acquisita d’ufficio dalla Stazione Appaltante tramite il FVOE e/o consultazione della banca dati Telemaco per gli operatori stabiliti in Italia. Gli Operatori stabiliti in altri Stati membri caricano nel fascicolo virtuale i dati e le informazioni utili alla comprova del requisito, se disponibili.</w:t>
      </w:r>
    </w:p>
    <w:p w14:paraId="35820DE9" w14:textId="62CA2C24" w:rsidR="001D59B5" w:rsidRPr="008A1E66" w:rsidRDefault="001D59B5" w:rsidP="001D59B5">
      <w:pPr>
        <w:tabs>
          <w:tab w:val="left" w:pos="776"/>
        </w:tabs>
        <w:spacing w:before="117" w:line="228" w:lineRule="auto"/>
        <w:ind w:right="229"/>
        <w:outlineLvl w:val="0"/>
        <w:rPr>
          <w:rFonts w:ascii="Times New Roman" w:hAnsi="Times New Roman"/>
          <w:sz w:val="22"/>
        </w:rPr>
      </w:pPr>
      <w:r w:rsidRPr="008A1E66">
        <w:rPr>
          <w:rFonts w:ascii="Times New Roman" w:hAnsi="Times New Roman"/>
          <w:b/>
          <w:bCs/>
          <w:sz w:val="22"/>
        </w:rPr>
        <w:t>Di non</w:t>
      </w:r>
      <w:r w:rsidRPr="008A1E66">
        <w:rPr>
          <w:rFonts w:ascii="Times New Roman" w:hAnsi="Times New Roman"/>
          <w:b/>
          <w:bCs/>
          <w:spacing w:val="38"/>
          <w:sz w:val="22"/>
        </w:rPr>
        <w:t xml:space="preserve"> </w:t>
      </w:r>
      <w:r w:rsidRPr="008A1E66">
        <w:rPr>
          <w:rFonts w:ascii="Times New Roman" w:hAnsi="Times New Roman"/>
          <w:b/>
          <w:bCs/>
          <w:sz w:val="22"/>
        </w:rPr>
        <w:t>trovarsi</w:t>
      </w:r>
      <w:r w:rsidRPr="008A1E66">
        <w:rPr>
          <w:rFonts w:ascii="Times New Roman" w:hAnsi="Times New Roman"/>
          <w:spacing w:val="39"/>
          <w:sz w:val="22"/>
        </w:rPr>
        <w:t xml:space="preserve"> </w:t>
      </w:r>
      <w:r w:rsidRPr="008A1E66">
        <w:rPr>
          <w:rFonts w:ascii="Times New Roman" w:hAnsi="Times New Roman"/>
          <w:sz w:val="22"/>
        </w:rPr>
        <w:t>in</w:t>
      </w:r>
      <w:r w:rsidRPr="008A1E66">
        <w:rPr>
          <w:rFonts w:ascii="Times New Roman" w:hAnsi="Times New Roman"/>
          <w:spacing w:val="38"/>
          <w:sz w:val="22"/>
        </w:rPr>
        <w:t xml:space="preserve"> </w:t>
      </w:r>
      <w:r w:rsidRPr="008A1E66">
        <w:rPr>
          <w:rFonts w:ascii="Times New Roman" w:hAnsi="Times New Roman"/>
          <w:sz w:val="22"/>
        </w:rPr>
        <w:t>alcuna</w:t>
      </w:r>
      <w:r w:rsidRPr="008A1E66">
        <w:rPr>
          <w:rFonts w:ascii="Times New Roman" w:hAnsi="Times New Roman"/>
          <w:spacing w:val="39"/>
          <w:sz w:val="22"/>
        </w:rPr>
        <w:t xml:space="preserve"> </w:t>
      </w:r>
      <w:r w:rsidRPr="008A1E66">
        <w:rPr>
          <w:rFonts w:ascii="Times New Roman" w:hAnsi="Times New Roman"/>
          <w:sz w:val="22"/>
        </w:rPr>
        <w:t>delle</w:t>
      </w:r>
      <w:r w:rsidRPr="008A1E66">
        <w:rPr>
          <w:rFonts w:ascii="Times New Roman" w:hAnsi="Times New Roman"/>
          <w:spacing w:val="39"/>
          <w:sz w:val="22"/>
        </w:rPr>
        <w:t xml:space="preserve"> </w:t>
      </w:r>
      <w:r w:rsidRPr="008A1E66">
        <w:rPr>
          <w:rFonts w:ascii="Times New Roman" w:hAnsi="Times New Roman"/>
          <w:sz w:val="22"/>
        </w:rPr>
        <w:t>situazioni</w:t>
      </w:r>
      <w:r w:rsidRPr="008A1E66">
        <w:rPr>
          <w:rFonts w:ascii="Times New Roman" w:hAnsi="Times New Roman"/>
          <w:spacing w:val="40"/>
          <w:sz w:val="22"/>
        </w:rPr>
        <w:t xml:space="preserve"> </w:t>
      </w:r>
      <w:r w:rsidRPr="008A1E66">
        <w:rPr>
          <w:rFonts w:ascii="Times New Roman" w:hAnsi="Times New Roman"/>
          <w:sz w:val="22"/>
        </w:rPr>
        <w:t>che</w:t>
      </w:r>
      <w:r w:rsidRPr="008A1E66">
        <w:rPr>
          <w:rFonts w:ascii="Times New Roman" w:hAnsi="Times New Roman"/>
          <w:spacing w:val="39"/>
          <w:sz w:val="22"/>
        </w:rPr>
        <w:t xml:space="preserve"> </w:t>
      </w:r>
      <w:r w:rsidRPr="008A1E66">
        <w:rPr>
          <w:rFonts w:ascii="Times New Roman" w:hAnsi="Times New Roman"/>
          <w:sz w:val="22"/>
        </w:rPr>
        <w:t>precludono</w:t>
      </w:r>
      <w:r w:rsidRPr="008A1E66">
        <w:rPr>
          <w:rFonts w:ascii="Times New Roman" w:hAnsi="Times New Roman"/>
          <w:spacing w:val="38"/>
          <w:sz w:val="22"/>
        </w:rPr>
        <w:t xml:space="preserve"> </w:t>
      </w:r>
      <w:r w:rsidRPr="008A1E66">
        <w:rPr>
          <w:rFonts w:ascii="Times New Roman" w:hAnsi="Times New Roman"/>
          <w:sz w:val="22"/>
        </w:rPr>
        <w:t>la</w:t>
      </w:r>
      <w:r w:rsidRPr="008A1E66">
        <w:rPr>
          <w:rFonts w:ascii="Times New Roman" w:hAnsi="Times New Roman"/>
          <w:spacing w:val="39"/>
          <w:sz w:val="22"/>
        </w:rPr>
        <w:t xml:space="preserve"> </w:t>
      </w:r>
      <w:r w:rsidRPr="008A1E66">
        <w:rPr>
          <w:rFonts w:ascii="Times New Roman" w:hAnsi="Times New Roman"/>
          <w:sz w:val="22"/>
        </w:rPr>
        <w:t>partecipazione</w:t>
      </w:r>
      <w:r w:rsidRPr="008A1E66">
        <w:rPr>
          <w:rFonts w:ascii="Times New Roman" w:hAnsi="Times New Roman"/>
          <w:spacing w:val="39"/>
          <w:sz w:val="22"/>
        </w:rPr>
        <w:t xml:space="preserve"> </w:t>
      </w:r>
      <w:r w:rsidRPr="008A1E66">
        <w:rPr>
          <w:rFonts w:ascii="Times New Roman" w:hAnsi="Times New Roman"/>
          <w:sz w:val="22"/>
        </w:rPr>
        <w:t>alle</w:t>
      </w:r>
      <w:r w:rsidRPr="008A1E66">
        <w:rPr>
          <w:rFonts w:ascii="Times New Roman" w:hAnsi="Times New Roman"/>
          <w:spacing w:val="39"/>
          <w:sz w:val="22"/>
        </w:rPr>
        <w:t xml:space="preserve"> </w:t>
      </w:r>
      <w:r w:rsidRPr="008A1E66">
        <w:rPr>
          <w:rFonts w:ascii="Times New Roman" w:hAnsi="Times New Roman"/>
          <w:sz w:val="22"/>
        </w:rPr>
        <w:t>gare</w:t>
      </w:r>
      <w:r w:rsidRPr="008A1E66">
        <w:rPr>
          <w:rFonts w:ascii="Times New Roman" w:hAnsi="Times New Roman"/>
          <w:spacing w:val="39"/>
          <w:sz w:val="22"/>
        </w:rPr>
        <w:t xml:space="preserve"> </w:t>
      </w:r>
      <w:r w:rsidRPr="008A1E66">
        <w:rPr>
          <w:rFonts w:ascii="Times New Roman" w:hAnsi="Times New Roman"/>
          <w:sz w:val="22"/>
        </w:rPr>
        <w:t>ex</w:t>
      </w:r>
      <w:r w:rsidRPr="008A1E66">
        <w:rPr>
          <w:rFonts w:ascii="Times New Roman" w:hAnsi="Times New Roman"/>
          <w:spacing w:val="37"/>
          <w:sz w:val="22"/>
        </w:rPr>
        <w:t xml:space="preserve"> </w:t>
      </w:r>
      <w:r w:rsidRPr="008A1E66">
        <w:rPr>
          <w:rFonts w:ascii="Times New Roman" w:hAnsi="Times New Roman"/>
          <w:sz w:val="22"/>
        </w:rPr>
        <w:t>articolo</w:t>
      </w:r>
      <w:r w:rsidRPr="008A1E66">
        <w:rPr>
          <w:rFonts w:ascii="Times New Roman" w:hAnsi="Times New Roman"/>
          <w:spacing w:val="38"/>
          <w:sz w:val="22"/>
        </w:rPr>
        <w:t xml:space="preserve"> </w:t>
      </w:r>
      <w:r w:rsidRPr="008A1E66">
        <w:rPr>
          <w:rFonts w:ascii="Times New Roman" w:hAnsi="Times New Roman"/>
          <w:sz w:val="22"/>
        </w:rPr>
        <w:t>94</w:t>
      </w:r>
      <w:r w:rsidRPr="008A1E66">
        <w:rPr>
          <w:rFonts w:ascii="Times New Roman" w:hAnsi="Times New Roman"/>
          <w:spacing w:val="39"/>
          <w:sz w:val="22"/>
        </w:rPr>
        <w:t xml:space="preserve"> </w:t>
      </w:r>
      <w:r w:rsidRPr="008A1E66">
        <w:rPr>
          <w:rFonts w:ascii="Times New Roman" w:hAnsi="Times New Roman"/>
          <w:sz w:val="22"/>
        </w:rPr>
        <w:t>del D.Lgs. 36/2023 e ss.mm.ii.</w:t>
      </w:r>
    </w:p>
    <w:p w14:paraId="62BA1C41" w14:textId="77777777" w:rsidR="00997DA4" w:rsidRDefault="00997DA4" w:rsidP="003A4F25">
      <w:pPr>
        <w:pStyle w:val="Default"/>
        <w:jc w:val="both"/>
        <w:rPr>
          <w:rFonts w:ascii="Times New Roman" w:hAnsi="Times New Roman" w:cs="Times New Roman"/>
          <w:b/>
          <w:bCs/>
          <w:color w:val="auto"/>
          <w:sz w:val="22"/>
          <w:szCs w:val="22"/>
        </w:rPr>
      </w:pPr>
    </w:p>
    <w:p w14:paraId="3087BDFD" w14:textId="6651947B" w:rsidR="004A7C1D" w:rsidRPr="009F6C43" w:rsidRDefault="004A7C1D" w:rsidP="003A4F25">
      <w:pPr>
        <w:pStyle w:val="Default"/>
        <w:jc w:val="both"/>
        <w:rPr>
          <w:rFonts w:ascii="Times New Roman" w:hAnsi="Times New Roman" w:cs="Times New Roman"/>
          <w:b/>
          <w:bCs/>
          <w:color w:val="auto"/>
          <w:sz w:val="22"/>
          <w:szCs w:val="22"/>
        </w:rPr>
      </w:pPr>
      <w:r w:rsidRPr="009F6C43">
        <w:rPr>
          <w:rFonts w:ascii="Times New Roman" w:hAnsi="Times New Roman" w:cs="Times New Roman"/>
          <w:b/>
          <w:bCs/>
          <w:color w:val="auto"/>
          <w:sz w:val="22"/>
          <w:szCs w:val="22"/>
        </w:rPr>
        <w:t>III.2.</w:t>
      </w:r>
      <w:r w:rsidR="001D59B5" w:rsidRPr="009F6C43">
        <w:rPr>
          <w:rFonts w:ascii="Times New Roman" w:hAnsi="Times New Roman" w:cs="Times New Roman"/>
          <w:b/>
          <w:bCs/>
          <w:color w:val="auto"/>
          <w:sz w:val="22"/>
          <w:szCs w:val="22"/>
        </w:rPr>
        <w:t>2</w:t>
      </w:r>
      <w:r w:rsidRPr="009F6C43">
        <w:rPr>
          <w:rFonts w:ascii="Times New Roman" w:hAnsi="Times New Roman" w:cs="Times New Roman"/>
          <w:b/>
          <w:bCs/>
          <w:color w:val="auto"/>
          <w:sz w:val="22"/>
          <w:szCs w:val="22"/>
        </w:rPr>
        <w:t xml:space="preserve">) Capacità economica e finanziaria </w:t>
      </w:r>
    </w:p>
    <w:p w14:paraId="0E787700" w14:textId="77777777" w:rsidR="008A1E66" w:rsidRPr="008A1E66" w:rsidRDefault="008A1E66" w:rsidP="008A1E66">
      <w:pPr>
        <w:pStyle w:val="Corpotesto"/>
        <w:spacing w:before="60" w:after="0" w:line="228" w:lineRule="auto"/>
        <w:ind w:right="235"/>
        <w:outlineLvl w:val="0"/>
        <w:rPr>
          <w:rFonts w:ascii="Times New Roman" w:hAnsi="Times New Roman"/>
          <w:sz w:val="22"/>
        </w:rPr>
      </w:pPr>
      <w:r w:rsidRPr="008A1E66">
        <w:rPr>
          <w:rFonts w:ascii="Times New Roman" w:hAnsi="Times New Roman"/>
          <w:sz w:val="22"/>
        </w:rPr>
        <w:t xml:space="preserve">Ai sensi del disposto di cui all’art. 11 comma 3 del D.L.vo n. 36/2023 e ss.mm.ii., la partecipazione alla gara di cui trattasi è subordinata al possesso dei seguenti requisiti speciali di carattere </w:t>
      </w:r>
      <w:r w:rsidRPr="008A1E66">
        <w:rPr>
          <w:rFonts w:ascii="Times New Roman" w:hAnsi="Times New Roman"/>
          <w:b/>
          <w:bCs/>
          <w:sz w:val="22"/>
          <w:u w:val="single"/>
        </w:rPr>
        <w:t>economico-finanziario e tecnico-professionale</w:t>
      </w:r>
      <w:r w:rsidRPr="008A1E66">
        <w:rPr>
          <w:rFonts w:ascii="Times New Roman" w:hAnsi="Times New Roman"/>
          <w:sz w:val="22"/>
        </w:rPr>
        <w:t>, da riportare in apposita sezione del DGUE e nel Modello A:</w:t>
      </w:r>
    </w:p>
    <w:p w14:paraId="3E79E256" w14:textId="77777777" w:rsidR="008A1E66" w:rsidRPr="008A1E66" w:rsidRDefault="008A1E66" w:rsidP="008A1E66">
      <w:pPr>
        <w:autoSpaceDE w:val="0"/>
        <w:autoSpaceDN w:val="0"/>
        <w:adjustRightInd w:val="0"/>
        <w:rPr>
          <w:rFonts w:ascii="Times New Roman" w:eastAsiaTheme="minorHAnsi" w:hAnsi="Times New Roman"/>
          <w:b/>
          <w:bCs/>
          <w:sz w:val="22"/>
        </w:rPr>
      </w:pPr>
      <w:r w:rsidRPr="008A1E66">
        <w:rPr>
          <w:rFonts w:ascii="Times New Roman" w:eastAsiaTheme="minorHAnsi" w:hAnsi="Times New Roman"/>
          <w:b/>
          <w:bCs/>
          <w:sz w:val="22"/>
        </w:rPr>
        <w:t>Per quanto riguarda la categoria prevalente OG 13:</w:t>
      </w:r>
    </w:p>
    <w:p w14:paraId="64ECE4F1" w14:textId="77777777" w:rsidR="008A1E66" w:rsidRPr="008A1E66" w:rsidRDefault="008A1E66" w:rsidP="008A1E66">
      <w:pPr>
        <w:autoSpaceDE w:val="0"/>
        <w:autoSpaceDN w:val="0"/>
        <w:adjustRightInd w:val="0"/>
        <w:rPr>
          <w:rFonts w:ascii="Times New Roman" w:eastAsiaTheme="minorHAnsi" w:hAnsi="Times New Roman"/>
          <w:b/>
          <w:bCs/>
          <w:sz w:val="22"/>
        </w:rPr>
      </w:pPr>
      <w:bookmarkStart w:id="5" w:name="_Hlk204764881"/>
      <w:r w:rsidRPr="008A1E66">
        <w:rPr>
          <w:rFonts w:ascii="Times New Roman" w:eastAsiaTheme="minorHAnsi" w:hAnsi="Times New Roman"/>
          <w:b/>
          <w:bCs/>
          <w:sz w:val="22"/>
        </w:rPr>
        <w:t xml:space="preserve">si richiede il possesso di attestazione SOA </w:t>
      </w:r>
      <w:r w:rsidRPr="008A1E66">
        <w:rPr>
          <w:rFonts w:ascii="Times New Roman" w:eastAsiaTheme="minorHAnsi" w:hAnsi="Times New Roman"/>
          <w:sz w:val="22"/>
        </w:rPr>
        <w:t>rilasciata da Società Organismo di Attestazione (SOA),</w:t>
      </w:r>
      <w:r w:rsidRPr="008A1E66">
        <w:rPr>
          <w:rFonts w:ascii="Times New Roman" w:eastAsiaTheme="minorHAnsi" w:hAnsi="Times New Roman"/>
          <w:b/>
          <w:bCs/>
          <w:sz w:val="22"/>
        </w:rPr>
        <w:t xml:space="preserve"> </w:t>
      </w:r>
      <w:r w:rsidRPr="008A1E66">
        <w:rPr>
          <w:rFonts w:ascii="Times New Roman" w:eastAsiaTheme="minorHAnsi" w:hAnsi="Times New Roman"/>
          <w:sz w:val="22"/>
        </w:rPr>
        <w:t xml:space="preserve">regolarmente autorizzata, in corso di validità, che documenti ai sensi dell’Allegato II.12 al Codice </w:t>
      </w:r>
      <w:r w:rsidRPr="008A1E66">
        <w:rPr>
          <w:rFonts w:ascii="Times New Roman" w:eastAsiaTheme="minorHAnsi" w:hAnsi="Times New Roman"/>
          <w:b/>
          <w:bCs/>
          <w:sz w:val="22"/>
        </w:rPr>
        <w:t xml:space="preserve">la </w:t>
      </w:r>
      <w:r w:rsidRPr="008A1E66">
        <w:rPr>
          <w:rFonts w:ascii="Times New Roman" w:eastAsiaTheme="minorHAnsi" w:hAnsi="Times New Roman"/>
          <w:b/>
          <w:bCs/>
          <w:sz w:val="22"/>
        </w:rPr>
        <w:lastRenderedPageBreak/>
        <w:t xml:space="preserve">qualificazione nella </w:t>
      </w:r>
      <w:proofErr w:type="spellStart"/>
      <w:r w:rsidRPr="008A1E66">
        <w:rPr>
          <w:rFonts w:ascii="Times New Roman" w:eastAsiaTheme="minorHAnsi" w:hAnsi="Times New Roman"/>
          <w:b/>
          <w:bCs/>
          <w:sz w:val="22"/>
        </w:rPr>
        <w:t>Cat</w:t>
      </w:r>
      <w:proofErr w:type="spellEnd"/>
      <w:r w:rsidRPr="008A1E66">
        <w:rPr>
          <w:rFonts w:ascii="Times New Roman" w:eastAsiaTheme="minorHAnsi" w:hAnsi="Times New Roman"/>
          <w:b/>
          <w:bCs/>
          <w:sz w:val="22"/>
        </w:rPr>
        <w:t xml:space="preserve">. prevalente OG 13 – classifica II. </w:t>
      </w:r>
      <w:r w:rsidRPr="008A1E66">
        <w:rPr>
          <w:rFonts w:ascii="Times New Roman" w:eastAsiaTheme="minorHAnsi" w:hAnsi="Times New Roman"/>
          <w:sz w:val="22"/>
        </w:rPr>
        <w:t xml:space="preserve">Trattandosi infatti </w:t>
      </w:r>
      <w:r w:rsidRPr="008A1E66">
        <w:rPr>
          <w:rFonts w:ascii="Times New Roman" w:eastAsiaTheme="minorHAnsi" w:hAnsi="Times New Roman"/>
          <w:b/>
          <w:bCs/>
          <w:sz w:val="22"/>
        </w:rPr>
        <w:t xml:space="preserve">di categoria prevalente, </w:t>
      </w:r>
      <w:r w:rsidRPr="008A1E66">
        <w:rPr>
          <w:rFonts w:ascii="Times New Roman" w:eastAsiaTheme="minorHAnsi" w:hAnsi="Times New Roman"/>
          <w:sz w:val="22"/>
        </w:rPr>
        <w:t xml:space="preserve">relativamente alla presente procedura, </w:t>
      </w:r>
      <w:r w:rsidRPr="008A1E66">
        <w:rPr>
          <w:rFonts w:ascii="Times New Roman" w:eastAsiaTheme="minorHAnsi" w:hAnsi="Times New Roman"/>
          <w:b/>
          <w:bCs/>
          <w:sz w:val="22"/>
        </w:rPr>
        <w:t>tale categoria diviene a qualificazione obbligatoria.</w:t>
      </w:r>
    </w:p>
    <w:p w14:paraId="17EE497D" w14:textId="77777777" w:rsidR="008A1E66" w:rsidRPr="008A1E66" w:rsidRDefault="008A1E66" w:rsidP="008A1E66">
      <w:pPr>
        <w:autoSpaceDE w:val="0"/>
        <w:autoSpaceDN w:val="0"/>
        <w:adjustRightInd w:val="0"/>
        <w:rPr>
          <w:rFonts w:ascii="Times New Roman" w:eastAsiaTheme="minorHAnsi" w:hAnsi="Times New Roman"/>
          <w:sz w:val="22"/>
        </w:rPr>
      </w:pPr>
      <w:r w:rsidRPr="008A1E66">
        <w:rPr>
          <w:rFonts w:ascii="Times New Roman" w:eastAsiaTheme="minorHAnsi" w:hAnsi="Times New Roman"/>
          <w:sz w:val="22"/>
        </w:rPr>
        <w:t>Per quanto riguarda tale categoria si puntualizza che trattandosi di categoria prevalente non è ammesso il subappalto qualificatorio. Per i requisiti di qualificazione si applica l’allegato II.12 del D. Lgs. 36/2023 e l’art. 12, co. 2 del D.L. 47/2014, convertito con Legge 80/2014. Non vi sono categorie scorporabili.</w:t>
      </w:r>
    </w:p>
    <w:p w14:paraId="01217324" w14:textId="5AB975EF" w:rsidR="008A1E66" w:rsidRPr="008A1E66" w:rsidRDefault="008A1E66" w:rsidP="008A1E66">
      <w:pPr>
        <w:autoSpaceDE w:val="0"/>
        <w:autoSpaceDN w:val="0"/>
        <w:adjustRightInd w:val="0"/>
        <w:rPr>
          <w:rFonts w:ascii="Times New Roman" w:eastAsiaTheme="minorHAnsi" w:hAnsi="Times New Roman"/>
          <w:sz w:val="22"/>
        </w:rPr>
      </w:pPr>
      <w:r w:rsidRPr="008A1E66">
        <w:rPr>
          <w:rFonts w:ascii="Times New Roman" w:eastAsiaTheme="minorHAnsi" w:hAnsi="Times New Roman"/>
          <w:sz w:val="22"/>
        </w:rPr>
        <w:t xml:space="preserve">Ai sensi dell’art. 70, co. 4, lett. e), del Codice, sono considerate </w:t>
      </w:r>
      <w:r w:rsidRPr="008A1E66">
        <w:rPr>
          <w:rFonts w:ascii="Times New Roman" w:eastAsiaTheme="minorHAnsi" w:hAnsi="Times New Roman"/>
          <w:b/>
          <w:bCs/>
          <w:sz w:val="22"/>
        </w:rPr>
        <w:t xml:space="preserve">inammissibili </w:t>
      </w:r>
      <w:r w:rsidRPr="008A1E66">
        <w:rPr>
          <w:rFonts w:ascii="Times New Roman" w:eastAsiaTheme="minorHAnsi" w:hAnsi="Times New Roman"/>
          <w:sz w:val="22"/>
        </w:rPr>
        <w:t>le offerte che non hanno la qualificazione necessaria.</w:t>
      </w:r>
    </w:p>
    <w:bookmarkEnd w:id="5"/>
    <w:p w14:paraId="3A3FB24D" w14:textId="77777777" w:rsidR="001D59B5" w:rsidRDefault="001D59B5" w:rsidP="0093116F">
      <w:pPr>
        <w:pStyle w:val="Default"/>
        <w:jc w:val="both"/>
        <w:rPr>
          <w:rFonts w:ascii="Times New Roman" w:hAnsi="Times New Roman" w:cs="Times New Roman"/>
          <w:color w:val="auto"/>
          <w:sz w:val="22"/>
          <w:szCs w:val="22"/>
          <w:highlight w:val="yellow"/>
        </w:rPr>
      </w:pPr>
    </w:p>
    <w:p w14:paraId="75039867" w14:textId="5A69B0FC" w:rsidR="002B7A4A" w:rsidRPr="002B7A4A" w:rsidRDefault="002B7A4A" w:rsidP="0093116F">
      <w:pPr>
        <w:pStyle w:val="Default"/>
        <w:jc w:val="both"/>
        <w:rPr>
          <w:rFonts w:ascii="Times New Roman" w:hAnsi="Times New Roman" w:cs="Times New Roman"/>
          <w:b/>
          <w:bCs/>
          <w:color w:val="auto"/>
          <w:sz w:val="22"/>
          <w:szCs w:val="22"/>
        </w:rPr>
      </w:pPr>
      <w:r w:rsidRPr="002B7A4A">
        <w:rPr>
          <w:rFonts w:ascii="Times New Roman" w:hAnsi="Times New Roman" w:cs="Times New Roman"/>
          <w:b/>
          <w:bCs/>
          <w:color w:val="auto"/>
          <w:sz w:val="22"/>
          <w:szCs w:val="22"/>
        </w:rPr>
        <w:t>III.3) Subappalto</w:t>
      </w:r>
    </w:p>
    <w:p w14:paraId="53814318" w14:textId="0896207E" w:rsidR="002B7A4A" w:rsidRPr="002B7A4A" w:rsidRDefault="002B7A4A" w:rsidP="0093116F">
      <w:pPr>
        <w:pStyle w:val="Default"/>
        <w:jc w:val="both"/>
        <w:rPr>
          <w:rFonts w:ascii="Times New Roman" w:hAnsi="Times New Roman" w:cs="Times New Roman"/>
          <w:color w:val="auto"/>
          <w:sz w:val="22"/>
          <w:szCs w:val="22"/>
        </w:rPr>
      </w:pPr>
      <w:r w:rsidRPr="002B7A4A">
        <w:rPr>
          <w:rFonts w:ascii="Times New Roman" w:hAnsi="Times New Roman" w:cs="Times New Roman"/>
          <w:color w:val="auto"/>
          <w:sz w:val="22"/>
          <w:szCs w:val="22"/>
        </w:rPr>
        <w:t>In riferimento vedasi le specifiche di cui al paragrafo 1</w:t>
      </w:r>
      <w:r w:rsidR="00601B0E">
        <w:rPr>
          <w:rFonts w:ascii="Times New Roman" w:hAnsi="Times New Roman" w:cs="Times New Roman"/>
          <w:color w:val="auto"/>
          <w:sz w:val="22"/>
          <w:szCs w:val="22"/>
        </w:rPr>
        <w:t>4</w:t>
      </w:r>
      <w:r w:rsidRPr="002B7A4A">
        <w:rPr>
          <w:rFonts w:ascii="Times New Roman" w:hAnsi="Times New Roman" w:cs="Times New Roman"/>
          <w:color w:val="auto"/>
          <w:sz w:val="22"/>
          <w:szCs w:val="22"/>
        </w:rPr>
        <w:t xml:space="preserve"> del disciplinare di gara;</w:t>
      </w:r>
    </w:p>
    <w:p w14:paraId="049931B7" w14:textId="77777777" w:rsidR="002B7A4A" w:rsidRPr="002B7A4A" w:rsidRDefault="002B7A4A" w:rsidP="0093116F">
      <w:pPr>
        <w:pStyle w:val="Default"/>
        <w:jc w:val="both"/>
        <w:rPr>
          <w:rFonts w:ascii="Times New Roman" w:hAnsi="Times New Roman" w:cs="Times New Roman"/>
          <w:color w:val="auto"/>
          <w:sz w:val="22"/>
          <w:szCs w:val="22"/>
        </w:rPr>
      </w:pPr>
    </w:p>
    <w:p w14:paraId="2F6F0039" w14:textId="4C98AF91" w:rsidR="002B7A4A" w:rsidRPr="002B7A4A" w:rsidRDefault="002B7A4A" w:rsidP="0093116F">
      <w:pPr>
        <w:pStyle w:val="Default"/>
        <w:jc w:val="both"/>
        <w:rPr>
          <w:rFonts w:ascii="Times New Roman" w:hAnsi="Times New Roman" w:cs="Times New Roman"/>
          <w:b/>
          <w:bCs/>
          <w:color w:val="auto"/>
          <w:sz w:val="22"/>
          <w:szCs w:val="22"/>
        </w:rPr>
      </w:pPr>
      <w:r w:rsidRPr="002B7A4A">
        <w:rPr>
          <w:rFonts w:ascii="Times New Roman" w:hAnsi="Times New Roman" w:cs="Times New Roman"/>
          <w:b/>
          <w:bCs/>
          <w:color w:val="auto"/>
          <w:sz w:val="22"/>
          <w:szCs w:val="22"/>
        </w:rPr>
        <w:t>III.4) Avvalimento</w:t>
      </w:r>
    </w:p>
    <w:p w14:paraId="29372E31" w14:textId="181016BA" w:rsidR="002B7A4A" w:rsidRPr="002B7A4A" w:rsidRDefault="002B7A4A" w:rsidP="002B7A4A">
      <w:pPr>
        <w:pStyle w:val="Default"/>
        <w:jc w:val="both"/>
        <w:rPr>
          <w:rFonts w:ascii="Times New Roman" w:hAnsi="Times New Roman" w:cs="Times New Roman"/>
          <w:color w:val="auto"/>
          <w:sz w:val="22"/>
          <w:szCs w:val="22"/>
        </w:rPr>
      </w:pPr>
      <w:r w:rsidRPr="002B7A4A">
        <w:rPr>
          <w:rFonts w:ascii="Times New Roman" w:hAnsi="Times New Roman" w:cs="Times New Roman"/>
          <w:color w:val="auto"/>
          <w:sz w:val="22"/>
          <w:szCs w:val="22"/>
        </w:rPr>
        <w:t>In riferimento vedasi le specifiche di cui al paragrafo 1</w:t>
      </w:r>
      <w:r w:rsidR="00601B0E">
        <w:rPr>
          <w:rFonts w:ascii="Times New Roman" w:hAnsi="Times New Roman" w:cs="Times New Roman"/>
          <w:color w:val="auto"/>
          <w:sz w:val="22"/>
          <w:szCs w:val="22"/>
        </w:rPr>
        <w:t>4</w:t>
      </w:r>
      <w:r w:rsidRPr="002B7A4A">
        <w:rPr>
          <w:rFonts w:ascii="Times New Roman" w:hAnsi="Times New Roman" w:cs="Times New Roman"/>
          <w:color w:val="auto"/>
          <w:sz w:val="22"/>
          <w:szCs w:val="22"/>
        </w:rPr>
        <w:t xml:space="preserve"> del disciplinare di gara;</w:t>
      </w:r>
    </w:p>
    <w:p w14:paraId="44F3DCB3" w14:textId="77777777" w:rsidR="002B7A4A" w:rsidRDefault="002B7A4A" w:rsidP="002B7A4A">
      <w:pPr>
        <w:pStyle w:val="Default"/>
        <w:jc w:val="both"/>
        <w:rPr>
          <w:rFonts w:ascii="Times New Roman" w:hAnsi="Times New Roman" w:cs="Times New Roman"/>
          <w:color w:val="auto"/>
          <w:sz w:val="22"/>
          <w:szCs w:val="22"/>
          <w:highlight w:val="yellow"/>
        </w:rPr>
      </w:pPr>
    </w:p>
    <w:p w14:paraId="44FCF9D5" w14:textId="6E675540" w:rsidR="004A7C1D" w:rsidRPr="001D59B5" w:rsidRDefault="004A7C1D" w:rsidP="003A4F25">
      <w:pPr>
        <w:pStyle w:val="Default"/>
        <w:jc w:val="both"/>
        <w:rPr>
          <w:rFonts w:ascii="Times New Roman" w:hAnsi="Times New Roman" w:cs="Times New Roman"/>
          <w:b/>
          <w:bCs/>
          <w:color w:val="auto"/>
          <w:sz w:val="22"/>
          <w:szCs w:val="22"/>
          <w:u w:val="single"/>
        </w:rPr>
      </w:pPr>
      <w:r w:rsidRPr="001D59B5">
        <w:rPr>
          <w:rFonts w:ascii="Times New Roman" w:hAnsi="Times New Roman" w:cs="Times New Roman"/>
          <w:b/>
          <w:bCs/>
          <w:color w:val="auto"/>
          <w:sz w:val="22"/>
          <w:szCs w:val="22"/>
          <w:u w:val="single"/>
        </w:rPr>
        <w:t xml:space="preserve">Sezione IV – Procedura </w:t>
      </w:r>
    </w:p>
    <w:p w14:paraId="6DF3677A" w14:textId="77777777" w:rsidR="00AB22E4" w:rsidRDefault="00AB22E4" w:rsidP="003A4F25">
      <w:pPr>
        <w:pStyle w:val="Default"/>
        <w:jc w:val="both"/>
        <w:rPr>
          <w:rFonts w:ascii="Times New Roman" w:hAnsi="Times New Roman" w:cs="Times New Roman"/>
          <w:b/>
          <w:bCs/>
          <w:color w:val="auto"/>
          <w:sz w:val="22"/>
          <w:szCs w:val="22"/>
        </w:rPr>
      </w:pPr>
    </w:p>
    <w:p w14:paraId="3809326D" w14:textId="3C0A3080" w:rsidR="004A7C1D" w:rsidRPr="001D59B5" w:rsidRDefault="004A7C1D" w:rsidP="003A4F25">
      <w:pPr>
        <w:pStyle w:val="Default"/>
        <w:jc w:val="both"/>
        <w:rPr>
          <w:rFonts w:ascii="Times New Roman" w:hAnsi="Times New Roman" w:cs="Times New Roman"/>
          <w:color w:val="auto"/>
          <w:sz w:val="22"/>
          <w:szCs w:val="22"/>
        </w:rPr>
      </w:pPr>
      <w:r w:rsidRPr="001D59B5">
        <w:rPr>
          <w:rFonts w:ascii="Times New Roman" w:hAnsi="Times New Roman" w:cs="Times New Roman"/>
          <w:b/>
          <w:bCs/>
          <w:color w:val="auto"/>
          <w:sz w:val="22"/>
          <w:szCs w:val="22"/>
        </w:rPr>
        <w:t xml:space="preserve">IV.1) Tipo di procedura </w:t>
      </w:r>
    </w:p>
    <w:p w14:paraId="36B8D9F9" w14:textId="14443B57" w:rsidR="00C23BEB" w:rsidRPr="00466A6F" w:rsidRDefault="004A7C1D" w:rsidP="003F4A0B">
      <w:pPr>
        <w:pStyle w:val="Default"/>
        <w:jc w:val="both"/>
        <w:rPr>
          <w:rFonts w:ascii="Times New Roman" w:hAnsi="Times New Roman" w:cs="Times New Roman"/>
          <w:color w:val="auto"/>
          <w:sz w:val="22"/>
          <w:szCs w:val="22"/>
        </w:rPr>
      </w:pPr>
      <w:r w:rsidRPr="00466A6F">
        <w:rPr>
          <w:rFonts w:ascii="Times New Roman" w:hAnsi="Times New Roman" w:cs="Times New Roman"/>
          <w:b/>
          <w:bCs/>
          <w:color w:val="auto"/>
          <w:sz w:val="22"/>
          <w:szCs w:val="22"/>
          <w:u w:val="single"/>
        </w:rPr>
        <w:t>Procedura aperta</w:t>
      </w:r>
      <w:r w:rsidR="0031307B">
        <w:rPr>
          <w:rFonts w:ascii="Times New Roman" w:hAnsi="Times New Roman" w:cs="Times New Roman"/>
          <w:b/>
          <w:bCs/>
          <w:color w:val="auto"/>
          <w:sz w:val="22"/>
          <w:szCs w:val="22"/>
          <w:u w:val="single"/>
        </w:rPr>
        <w:t xml:space="preserve">, ex art. 71 del </w:t>
      </w:r>
      <w:proofErr w:type="spellStart"/>
      <w:r w:rsidR="0031307B">
        <w:rPr>
          <w:rFonts w:ascii="Times New Roman" w:hAnsi="Times New Roman" w:cs="Times New Roman"/>
          <w:b/>
          <w:bCs/>
          <w:color w:val="auto"/>
          <w:sz w:val="22"/>
          <w:szCs w:val="22"/>
          <w:u w:val="single"/>
        </w:rPr>
        <w:t>D.lgs</w:t>
      </w:r>
      <w:proofErr w:type="spellEnd"/>
      <w:r w:rsidR="0031307B">
        <w:rPr>
          <w:rFonts w:ascii="Times New Roman" w:hAnsi="Times New Roman" w:cs="Times New Roman"/>
          <w:b/>
          <w:bCs/>
          <w:color w:val="auto"/>
          <w:sz w:val="22"/>
          <w:szCs w:val="22"/>
          <w:u w:val="single"/>
        </w:rPr>
        <w:t xml:space="preserve"> 36/2023 e ss.mm.ii.</w:t>
      </w:r>
      <w:r w:rsidR="00587811" w:rsidRPr="00466A6F">
        <w:rPr>
          <w:rFonts w:ascii="Times New Roman" w:hAnsi="Times New Roman" w:cs="Times New Roman"/>
          <w:color w:val="auto"/>
          <w:sz w:val="22"/>
          <w:szCs w:val="22"/>
        </w:rPr>
        <w:t xml:space="preserve"> </w:t>
      </w:r>
      <w:r w:rsidR="00C23BEB" w:rsidRPr="00466A6F">
        <w:rPr>
          <w:rFonts w:ascii="Times New Roman" w:hAnsi="Times New Roman" w:cs="Times New Roman"/>
          <w:color w:val="auto"/>
          <w:sz w:val="22"/>
          <w:szCs w:val="22"/>
        </w:rPr>
        <w:t>i</w:t>
      </w:r>
      <w:r w:rsidRPr="00466A6F">
        <w:rPr>
          <w:rFonts w:ascii="Times New Roman" w:hAnsi="Times New Roman" w:cs="Times New Roman"/>
          <w:color w:val="auto"/>
          <w:sz w:val="22"/>
          <w:szCs w:val="22"/>
        </w:rPr>
        <w:t>n esecuzione della</w:t>
      </w:r>
      <w:r w:rsidR="00234009" w:rsidRPr="00466A6F">
        <w:rPr>
          <w:rFonts w:ascii="Times New Roman" w:hAnsi="Times New Roman" w:cs="Times New Roman"/>
          <w:color w:val="auto"/>
          <w:sz w:val="22"/>
          <w:szCs w:val="22"/>
        </w:rPr>
        <w:t xml:space="preserve"> Decision</w:t>
      </w:r>
      <w:r w:rsidR="00601B0E">
        <w:rPr>
          <w:rFonts w:ascii="Times New Roman" w:hAnsi="Times New Roman" w:cs="Times New Roman"/>
          <w:color w:val="auto"/>
          <w:sz w:val="22"/>
          <w:szCs w:val="22"/>
        </w:rPr>
        <w:t>e</w:t>
      </w:r>
      <w:r w:rsidR="00234009" w:rsidRPr="00466A6F">
        <w:rPr>
          <w:rFonts w:ascii="Times New Roman" w:hAnsi="Times New Roman" w:cs="Times New Roman"/>
          <w:color w:val="auto"/>
          <w:sz w:val="22"/>
          <w:szCs w:val="22"/>
        </w:rPr>
        <w:t xml:space="preserve"> di contrarre</w:t>
      </w:r>
      <w:r w:rsidR="00C23BEB" w:rsidRPr="00466A6F">
        <w:rPr>
          <w:rFonts w:ascii="Times New Roman" w:hAnsi="Times New Roman" w:cs="Times New Roman"/>
          <w:color w:val="auto"/>
          <w:sz w:val="22"/>
          <w:szCs w:val="22"/>
        </w:rPr>
        <w:t xml:space="preserve"> del </w:t>
      </w:r>
      <w:r w:rsidR="001139DB" w:rsidRPr="00466A6F">
        <w:rPr>
          <w:rFonts w:ascii="Times New Roman" w:hAnsi="Times New Roman" w:cs="Times New Roman"/>
          <w:color w:val="auto"/>
          <w:sz w:val="22"/>
          <w:szCs w:val="22"/>
        </w:rPr>
        <w:t>Responsabile del Servizio LL.PP. e Manutenzioni del Comune di San Teodoro</w:t>
      </w:r>
      <w:r w:rsidR="00583C9A" w:rsidRPr="00466A6F">
        <w:rPr>
          <w:rFonts w:ascii="Times New Roman" w:hAnsi="Times New Roman" w:cs="Times New Roman"/>
          <w:color w:val="auto"/>
          <w:sz w:val="22"/>
          <w:szCs w:val="22"/>
        </w:rPr>
        <w:t>.</w:t>
      </w:r>
    </w:p>
    <w:p w14:paraId="1CF32CDB" w14:textId="4ADEA1FD" w:rsidR="002C4070" w:rsidRPr="00466A6F" w:rsidRDefault="002C4070" w:rsidP="003F4A0B">
      <w:pPr>
        <w:tabs>
          <w:tab w:val="left" w:pos="490"/>
          <w:tab w:val="left" w:pos="493"/>
        </w:tabs>
        <w:spacing w:before="18" w:line="228" w:lineRule="auto"/>
        <w:outlineLvl w:val="0"/>
        <w:rPr>
          <w:rFonts w:ascii="Times New Roman" w:hAnsi="Times New Roman"/>
          <w:sz w:val="22"/>
        </w:rPr>
      </w:pPr>
      <w:r w:rsidRPr="00466A6F">
        <w:rPr>
          <w:rFonts w:ascii="Times New Roman" w:hAnsi="Times New Roman"/>
          <w:sz w:val="22"/>
        </w:rPr>
        <w:t>La procedura di gara sarà espletata entro i</w:t>
      </w:r>
      <w:r w:rsidR="008A1E66">
        <w:rPr>
          <w:rFonts w:ascii="Times New Roman" w:hAnsi="Times New Roman"/>
          <w:sz w:val="22"/>
        </w:rPr>
        <w:t>l termine di mesi cinque</w:t>
      </w:r>
      <w:r w:rsidRPr="00466A6F">
        <w:rPr>
          <w:rFonts w:ascii="Times New Roman" w:hAnsi="Times New Roman"/>
          <w:sz w:val="22"/>
        </w:rPr>
        <w:t xml:space="preserve"> previsti per le procedure aperte di cui</w:t>
      </w:r>
      <w:r w:rsidR="003F4A0B">
        <w:rPr>
          <w:rFonts w:ascii="Times New Roman" w:hAnsi="Times New Roman"/>
          <w:sz w:val="22"/>
        </w:rPr>
        <w:t xml:space="preserve"> </w:t>
      </w:r>
      <w:r w:rsidRPr="00466A6F">
        <w:rPr>
          <w:rFonts w:ascii="Times New Roman" w:hAnsi="Times New Roman"/>
          <w:sz w:val="22"/>
        </w:rPr>
        <w:t xml:space="preserve">all’art. 1 dell’Allegato I.3 al </w:t>
      </w:r>
      <w:proofErr w:type="spellStart"/>
      <w:r w:rsidRPr="00466A6F">
        <w:rPr>
          <w:rFonts w:ascii="Times New Roman" w:hAnsi="Times New Roman"/>
          <w:sz w:val="22"/>
        </w:rPr>
        <w:t>D.lgs</w:t>
      </w:r>
      <w:proofErr w:type="spellEnd"/>
      <w:r w:rsidRPr="00466A6F">
        <w:rPr>
          <w:rFonts w:ascii="Times New Roman" w:hAnsi="Times New Roman"/>
          <w:sz w:val="22"/>
        </w:rPr>
        <w:t xml:space="preserve"> 36/2023 e ss.mm.ii.</w:t>
      </w:r>
    </w:p>
    <w:p w14:paraId="603B9636" w14:textId="084FC1FE" w:rsidR="004A7C1D" w:rsidRPr="003A4F25" w:rsidRDefault="004A7C1D" w:rsidP="003F4A0B">
      <w:pPr>
        <w:pStyle w:val="Default"/>
        <w:jc w:val="both"/>
        <w:rPr>
          <w:rFonts w:ascii="Times New Roman" w:hAnsi="Times New Roman" w:cs="Times New Roman"/>
          <w:color w:val="auto"/>
          <w:sz w:val="22"/>
          <w:szCs w:val="22"/>
        </w:rPr>
      </w:pPr>
      <w:r w:rsidRPr="003A4F25">
        <w:rPr>
          <w:rFonts w:ascii="Times New Roman" w:hAnsi="Times New Roman" w:cs="Times New Roman"/>
          <w:b/>
          <w:bCs/>
          <w:color w:val="auto"/>
          <w:sz w:val="22"/>
          <w:szCs w:val="22"/>
        </w:rPr>
        <w:t>IV.2) Criteri di aggiudicazione</w:t>
      </w:r>
      <w:r w:rsidR="00311A12">
        <w:rPr>
          <w:rFonts w:ascii="Times New Roman" w:hAnsi="Times New Roman" w:cs="Times New Roman"/>
          <w:b/>
          <w:bCs/>
          <w:color w:val="auto"/>
          <w:sz w:val="22"/>
          <w:szCs w:val="22"/>
        </w:rPr>
        <w:t>/selezione (Allegato IV punto 7 lett.</w:t>
      </w:r>
      <w:r w:rsidR="00CB2EF4">
        <w:rPr>
          <w:rFonts w:ascii="Times New Roman" w:hAnsi="Times New Roman" w:cs="Times New Roman"/>
          <w:b/>
          <w:bCs/>
          <w:color w:val="auto"/>
          <w:sz w:val="22"/>
          <w:szCs w:val="22"/>
        </w:rPr>
        <w:t xml:space="preserve"> </w:t>
      </w:r>
      <w:r w:rsidR="00311A12">
        <w:rPr>
          <w:rFonts w:ascii="Times New Roman" w:hAnsi="Times New Roman" w:cs="Times New Roman"/>
          <w:b/>
          <w:bCs/>
          <w:color w:val="auto"/>
          <w:sz w:val="22"/>
          <w:szCs w:val="22"/>
        </w:rPr>
        <w:t xml:space="preserve">c) al </w:t>
      </w:r>
      <w:proofErr w:type="spellStart"/>
      <w:r w:rsidR="00311A12">
        <w:rPr>
          <w:rFonts w:ascii="Times New Roman" w:hAnsi="Times New Roman" w:cs="Times New Roman"/>
          <w:b/>
          <w:bCs/>
          <w:color w:val="auto"/>
          <w:sz w:val="22"/>
          <w:szCs w:val="22"/>
        </w:rPr>
        <w:t>D.lgs</w:t>
      </w:r>
      <w:proofErr w:type="spellEnd"/>
      <w:r w:rsidR="00311A12">
        <w:rPr>
          <w:rFonts w:ascii="Times New Roman" w:hAnsi="Times New Roman" w:cs="Times New Roman"/>
          <w:b/>
          <w:bCs/>
          <w:color w:val="auto"/>
          <w:sz w:val="22"/>
          <w:szCs w:val="22"/>
        </w:rPr>
        <w:t xml:space="preserve"> 36/2023 e ss.mm.ii.)</w:t>
      </w:r>
    </w:p>
    <w:p w14:paraId="169773E8" w14:textId="59FA748A" w:rsidR="00053B30" w:rsidRPr="001B0369" w:rsidRDefault="00053B30" w:rsidP="003F4A0B">
      <w:pPr>
        <w:pStyle w:val="Default"/>
        <w:jc w:val="both"/>
        <w:rPr>
          <w:rFonts w:ascii="Times New Roman" w:hAnsi="Times New Roman" w:cs="Times New Roman"/>
          <w:color w:val="auto"/>
          <w:sz w:val="22"/>
          <w:szCs w:val="22"/>
        </w:rPr>
      </w:pPr>
      <w:r w:rsidRPr="001B0369">
        <w:rPr>
          <w:rFonts w:ascii="Times New Roman" w:hAnsi="Times New Roman" w:cs="Times New Roman"/>
          <w:color w:val="auto"/>
          <w:sz w:val="22"/>
          <w:szCs w:val="22"/>
        </w:rPr>
        <w:t>Nella sezione “busta economica” della Piattaforma Sardegna CAT</w:t>
      </w:r>
    </w:p>
    <w:p w14:paraId="344D27DE" w14:textId="0DB9E4A8" w:rsidR="00053B30" w:rsidRPr="001B0369" w:rsidRDefault="00053B30" w:rsidP="003F4A0B">
      <w:pPr>
        <w:pStyle w:val="Default"/>
        <w:jc w:val="both"/>
        <w:rPr>
          <w:rFonts w:ascii="Times New Roman" w:hAnsi="Times New Roman" w:cs="Times New Roman"/>
          <w:b/>
          <w:bCs/>
          <w:color w:val="auto"/>
          <w:sz w:val="22"/>
          <w:szCs w:val="22"/>
          <w:u w:val="single"/>
        </w:rPr>
      </w:pPr>
      <w:r w:rsidRPr="001B0369">
        <w:rPr>
          <w:rFonts w:ascii="Times New Roman" w:hAnsi="Times New Roman" w:cs="Times New Roman"/>
          <w:color w:val="auto"/>
          <w:sz w:val="22"/>
          <w:szCs w:val="22"/>
        </w:rPr>
        <w:t xml:space="preserve">L’offerta, da inserire nella </w:t>
      </w:r>
      <w:r w:rsidR="001B0369" w:rsidRPr="001B0369">
        <w:rPr>
          <w:rFonts w:ascii="Times New Roman" w:hAnsi="Times New Roman" w:cs="Times New Roman"/>
          <w:color w:val="auto"/>
          <w:sz w:val="22"/>
          <w:szCs w:val="22"/>
        </w:rPr>
        <w:t>“</w:t>
      </w:r>
      <w:r w:rsidRPr="001B0369">
        <w:rPr>
          <w:rFonts w:ascii="Times New Roman" w:hAnsi="Times New Roman" w:cs="Times New Roman"/>
          <w:color w:val="auto"/>
          <w:sz w:val="22"/>
          <w:szCs w:val="22"/>
        </w:rPr>
        <w:t>busta economica</w:t>
      </w:r>
      <w:r w:rsidR="001B0369" w:rsidRPr="001B0369">
        <w:rPr>
          <w:rFonts w:ascii="Times New Roman" w:hAnsi="Times New Roman" w:cs="Times New Roman"/>
          <w:color w:val="auto"/>
          <w:sz w:val="22"/>
          <w:szCs w:val="22"/>
        </w:rPr>
        <w:t>”</w:t>
      </w:r>
      <w:r w:rsidRPr="001B0369">
        <w:rPr>
          <w:rFonts w:ascii="Times New Roman" w:hAnsi="Times New Roman" w:cs="Times New Roman"/>
          <w:color w:val="auto"/>
          <w:sz w:val="22"/>
          <w:szCs w:val="22"/>
        </w:rPr>
        <w:t xml:space="preserve"> dovrà essere formulata mediante indicazione della </w:t>
      </w:r>
      <w:r w:rsidRPr="001B0369">
        <w:rPr>
          <w:rFonts w:ascii="Times New Roman" w:hAnsi="Times New Roman" w:cs="Times New Roman"/>
          <w:b/>
          <w:bCs/>
          <w:color w:val="auto"/>
          <w:sz w:val="22"/>
          <w:szCs w:val="22"/>
          <w:u w:val="single"/>
        </w:rPr>
        <w:t xml:space="preserve">percentuale unica di ribasso sui costi a base di gara da formularsi con due numeri decimali. </w:t>
      </w:r>
    </w:p>
    <w:p w14:paraId="0EFF51BC" w14:textId="605289D2" w:rsidR="00053B30" w:rsidRPr="001B0369" w:rsidRDefault="00053B30" w:rsidP="003F4A0B">
      <w:pPr>
        <w:pStyle w:val="Default"/>
        <w:jc w:val="both"/>
        <w:rPr>
          <w:rFonts w:ascii="Times New Roman" w:hAnsi="Times New Roman" w:cs="Times New Roman"/>
          <w:color w:val="auto"/>
          <w:sz w:val="22"/>
          <w:szCs w:val="22"/>
        </w:rPr>
      </w:pPr>
      <w:r w:rsidRPr="001B0369">
        <w:rPr>
          <w:rFonts w:ascii="Times New Roman" w:hAnsi="Times New Roman" w:cs="Times New Roman"/>
          <w:color w:val="auto"/>
          <w:sz w:val="22"/>
          <w:szCs w:val="22"/>
        </w:rPr>
        <w:t xml:space="preserve">Nello stesso modello devono essere indicati, </w:t>
      </w:r>
      <w:r w:rsidRPr="001B0369">
        <w:rPr>
          <w:rFonts w:ascii="Times New Roman" w:hAnsi="Times New Roman" w:cs="Times New Roman"/>
          <w:b/>
          <w:bCs/>
          <w:color w:val="auto"/>
          <w:sz w:val="22"/>
          <w:szCs w:val="22"/>
          <w:u w:val="single"/>
        </w:rPr>
        <w:t>a pena di esclusione</w:t>
      </w:r>
      <w:r w:rsidRPr="001B0369">
        <w:rPr>
          <w:rFonts w:ascii="Times New Roman" w:hAnsi="Times New Roman" w:cs="Times New Roman"/>
          <w:color w:val="auto"/>
          <w:sz w:val="22"/>
          <w:szCs w:val="22"/>
        </w:rPr>
        <w:t>, i costi della manodopera e gli oneri della sicurezza</w:t>
      </w:r>
      <w:r w:rsidR="0031307B">
        <w:rPr>
          <w:rFonts w:ascii="Times New Roman" w:hAnsi="Times New Roman" w:cs="Times New Roman"/>
          <w:color w:val="auto"/>
          <w:sz w:val="22"/>
          <w:szCs w:val="22"/>
        </w:rPr>
        <w:t xml:space="preserve"> aziendale</w:t>
      </w:r>
    </w:p>
    <w:p w14:paraId="69A9FD31" w14:textId="3F67DFEF" w:rsidR="001D59B5" w:rsidRPr="001B0369" w:rsidRDefault="001D59B5" w:rsidP="003F4A0B">
      <w:pPr>
        <w:pStyle w:val="Default"/>
        <w:jc w:val="both"/>
        <w:rPr>
          <w:rFonts w:ascii="Times New Roman" w:hAnsi="Times New Roman" w:cs="Times New Roman"/>
          <w:color w:val="auto"/>
          <w:sz w:val="22"/>
          <w:szCs w:val="22"/>
        </w:rPr>
      </w:pPr>
      <w:r w:rsidRPr="001B0369">
        <w:rPr>
          <w:rFonts w:ascii="Times New Roman" w:hAnsi="Times New Roman" w:cs="Times New Roman"/>
          <w:color w:val="auto"/>
          <w:sz w:val="22"/>
          <w:szCs w:val="22"/>
        </w:rPr>
        <w:t>I criteri e le modalità</w:t>
      </w:r>
      <w:r w:rsidR="001B0369" w:rsidRPr="001B0369">
        <w:rPr>
          <w:rFonts w:ascii="Times New Roman" w:hAnsi="Times New Roman" w:cs="Times New Roman"/>
          <w:color w:val="auto"/>
          <w:sz w:val="22"/>
          <w:szCs w:val="22"/>
        </w:rPr>
        <w:t xml:space="preserve"> dei punti precedenti sono </w:t>
      </w:r>
      <w:r w:rsidRPr="001B0369">
        <w:rPr>
          <w:rFonts w:ascii="Times New Roman" w:hAnsi="Times New Roman" w:cs="Times New Roman"/>
          <w:color w:val="auto"/>
          <w:sz w:val="22"/>
          <w:szCs w:val="22"/>
        </w:rPr>
        <w:t>dettagliat</w:t>
      </w:r>
      <w:r w:rsidR="001B0369" w:rsidRPr="001B0369">
        <w:rPr>
          <w:rFonts w:ascii="Times New Roman" w:hAnsi="Times New Roman" w:cs="Times New Roman"/>
          <w:color w:val="auto"/>
          <w:sz w:val="22"/>
          <w:szCs w:val="22"/>
        </w:rPr>
        <w:t>i</w:t>
      </w:r>
      <w:r w:rsidRPr="001B0369">
        <w:rPr>
          <w:rFonts w:ascii="Times New Roman" w:hAnsi="Times New Roman" w:cs="Times New Roman"/>
          <w:color w:val="auto"/>
          <w:sz w:val="22"/>
          <w:szCs w:val="22"/>
        </w:rPr>
        <w:t xml:space="preserve"> al paragrafo </w:t>
      </w:r>
      <w:r w:rsidR="001B0369" w:rsidRPr="001B0369">
        <w:rPr>
          <w:rFonts w:ascii="Times New Roman" w:hAnsi="Times New Roman" w:cs="Times New Roman"/>
          <w:color w:val="auto"/>
          <w:sz w:val="22"/>
          <w:szCs w:val="22"/>
        </w:rPr>
        <w:t>9</w:t>
      </w:r>
      <w:r w:rsidRPr="001B0369">
        <w:rPr>
          <w:rFonts w:ascii="Times New Roman" w:hAnsi="Times New Roman" w:cs="Times New Roman"/>
          <w:color w:val="auto"/>
          <w:sz w:val="22"/>
          <w:szCs w:val="22"/>
        </w:rPr>
        <w:t xml:space="preserve"> del disciplinare di gara.</w:t>
      </w:r>
    </w:p>
    <w:p w14:paraId="07F1E00B" w14:textId="77777777" w:rsidR="004A7C1D" w:rsidRPr="003A4F25" w:rsidRDefault="004A7C1D" w:rsidP="003A4F25">
      <w:pPr>
        <w:pStyle w:val="Default"/>
        <w:jc w:val="both"/>
        <w:rPr>
          <w:rFonts w:ascii="Times New Roman" w:hAnsi="Times New Roman" w:cs="Times New Roman"/>
          <w:color w:val="auto"/>
          <w:sz w:val="22"/>
          <w:szCs w:val="22"/>
        </w:rPr>
      </w:pPr>
      <w:r w:rsidRPr="003A4F25">
        <w:rPr>
          <w:rFonts w:ascii="Times New Roman" w:hAnsi="Times New Roman" w:cs="Times New Roman"/>
          <w:b/>
          <w:bCs/>
          <w:color w:val="auto"/>
          <w:sz w:val="22"/>
          <w:szCs w:val="22"/>
        </w:rPr>
        <w:t xml:space="preserve">IV.3) Informazioni di carattere amministrativo </w:t>
      </w:r>
    </w:p>
    <w:p w14:paraId="652CCC94" w14:textId="67410428" w:rsidR="004A7C1D" w:rsidRPr="003A4F25" w:rsidRDefault="008D289D" w:rsidP="003A4F25">
      <w:pPr>
        <w:pStyle w:val="Default"/>
        <w:jc w:val="both"/>
        <w:rPr>
          <w:rFonts w:ascii="Times New Roman" w:hAnsi="Times New Roman" w:cs="Times New Roman"/>
          <w:color w:val="auto"/>
          <w:sz w:val="22"/>
          <w:szCs w:val="22"/>
        </w:rPr>
      </w:pPr>
      <w:r w:rsidRPr="003A4F25">
        <w:rPr>
          <w:rFonts w:ascii="Times New Roman" w:hAnsi="Times New Roman" w:cs="Times New Roman"/>
          <w:b/>
          <w:bCs/>
          <w:color w:val="auto"/>
          <w:sz w:val="22"/>
          <w:szCs w:val="22"/>
        </w:rPr>
        <w:t>IV.3.1</w:t>
      </w:r>
      <w:r w:rsidR="004A7C1D" w:rsidRPr="003A4F25">
        <w:rPr>
          <w:rFonts w:ascii="Times New Roman" w:hAnsi="Times New Roman" w:cs="Times New Roman"/>
          <w:b/>
          <w:bCs/>
          <w:color w:val="auto"/>
          <w:sz w:val="22"/>
          <w:szCs w:val="22"/>
        </w:rPr>
        <w:t>.) Pubblicazioni precedenti relative all</w:t>
      </w:r>
      <w:r w:rsidR="0031307B">
        <w:rPr>
          <w:rFonts w:ascii="Times New Roman" w:hAnsi="Times New Roman" w:cs="Times New Roman"/>
          <w:b/>
          <w:bCs/>
          <w:color w:val="auto"/>
          <w:sz w:val="22"/>
          <w:szCs w:val="22"/>
        </w:rPr>
        <w:t>’appalto</w:t>
      </w:r>
    </w:p>
    <w:p w14:paraId="02B127A8" w14:textId="77777777" w:rsidR="004A7C1D" w:rsidRPr="003A4F25" w:rsidRDefault="004A7C1D" w:rsidP="003A4F25">
      <w:pPr>
        <w:pStyle w:val="Default"/>
        <w:jc w:val="both"/>
        <w:rPr>
          <w:rFonts w:ascii="Times New Roman" w:hAnsi="Times New Roman" w:cs="Times New Roman"/>
          <w:color w:val="auto"/>
          <w:sz w:val="22"/>
          <w:szCs w:val="22"/>
        </w:rPr>
      </w:pPr>
      <w:r w:rsidRPr="003A4F25">
        <w:rPr>
          <w:rFonts w:ascii="Times New Roman" w:hAnsi="Times New Roman" w:cs="Times New Roman"/>
          <w:color w:val="auto"/>
          <w:sz w:val="22"/>
          <w:szCs w:val="22"/>
        </w:rPr>
        <w:t xml:space="preserve">No </w:t>
      </w:r>
    </w:p>
    <w:p w14:paraId="614AFBFF" w14:textId="3BD7C7D6" w:rsidR="004A7C1D" w:rsidRPr="003A4F25" w:rsidRDefault="008D289D" w:rsidP="003A4F25">
      <w:pPr>
        <w:pStyle w:val="Default"/>
        <w:jc w:val="both"/>
        <w:rPr>
          <w:rFonts w:ascii="Times New Roman" w:hAnsi="Times New Roman" w:cs="Times New Roman"/>
          <w:color w:val="auto"/>
          <w:sz w:val="22"/>
          <w:szCs w:val="22"/>
        </w:rPr>
      </w:pPr>
      <w:r w:rsidRPr="003A4F25">
        <w:rPr>
          <w:rFonts w:ascii="Times New Roman" w:hAnsi="Times New Roman" w:cs="Times New Roman"/>
          <w:b/>
          <w:bCs/>
          <w:color w:val="auto"/>
          <w:sz w:val="22"/>
          <w:szCs w:val="22"/>
        </w:rPr>
        <w:t>IV.3.2</w:t>
      </w:r>
      <w:r w:rsidR="004A7C1D" w:rsidRPr="003A4F25">
        <w:rPr>
          <w:rFonts w:ascii="Times New Roman" w:hAnsi="Times New Roman" w:cs="Times New Roman"/>
          <w:b/>
          <w:bCs/>
          <w:color w:val="auto"/>
          <w:sz w:val="22"/>
          <w:szCs w:val="22"/>
        </w:rPr>
        <w:t xml:space="preserve">) </w:t>
      </w:r>
      <w:r w:rsidR="00C23BEB">
        <w:rPr>
          <w:rFonts w:ascii="Times New Roman" w:hAnsi="Times New Roman" w:cs="Times New Roman"/>
          <w:b/>
          <w:bCs/>
          <w:color w:val="auto"/>
          <w:sz w:val="22"/>
          <w:szCs w:val="22"/>
        </w:rPr>
        <w:t>Modalità previste per l’accesso ai documenti di gara</w:t>
      </w:r>
      <w:r w:rsidR="00AC29F0">
        <w:rPr>
          <w:rFonts w:ascii="Times New Roman" w:hAnsi="Times New Roman" w:cs="Times New Roman"/>
          <w:b/>
          <w:bCs/>
          <w:color w:val="auto"/>
          <w:sz w:val="22"/>
          <w:szCs w:val="22"/>
        </w:rPr>
        <w:t xml:space="preserve">. </w:t>
      </w:r>
    </w:p>
    <w:p w14:paraId="19CC4863" w14:textId="2B4E1F85" w:rsidR="00C23BEB" w:rsidRPr="003A4F25" w:rsidRDefault="00C23BEB" w:rsidP="00C23BEB">
      <w:pPr>
        <w:pStyle w:val="Default"/>
        <w:jc w:val="both"/>
        <w:rPr>
          <w:rFonts w:ascii="Times New Roman" w:hAnsi="Times New Roman" w:cs="Times New Roman"/>
          <w:sz w:val="22"/>
          <w:szCs w:val="22"/>
        </w:rPr>
      </w:pPr>
      <w:r>
        <w:rPr>
          <w:rFonts w:ascii="Times New Roman" w:hAnsi="Times New Roman" w:cs="Times New Roman"/>
          <w:color w:val="auto"/>
          <w:sz w:val="22"/>
          <w:szCs w:val="22"/>
        </w:rPr>
        <w:t xml:space="preserve">I </w:t>
      </w:r>
      <w:r w:rsidR="004A7C1D" w:rsidRPr="003A4F25">
        <w:rPr>
          <w:rFonts w:ascii="Times New Roman" w:hAnsi="Times New Roman" w:cs="Times New Roman"/>
          <w:color w:val="auto"/>
          <w:sz w:val="22"/>
          <w:szCs w:val="22"/>
        </w:rPr>
        <w:t xml:space="preserve">documenti </w:t>
      </w:r>
      <w:r>
        <w:rPr>
          <w:rFonts w:ascii="Times New Roman" w:hAnsi="Times New Roman" w:cs="Times New Roman"/>
          <w:color w:val="auto"/>
          <w:sz w:val="22"/>
          <w:szCs w:val="22"/>
        </w:rPr>
        <w:t xml:space="preserve">sono accessibili sulla </w:t>
      </w:r>
      <w:r w:rsidR="00D35282">
        <w:rPr>
          <w:rFonts w:ascii="Times New Roman" w:hAnsi="Times New Roman" w:cs="Times New Roman"/>
          <w:color w:val="auto"/>
          <w:sz w:val="22"/>
          <w:szCs w:val="22"/>
        </w:rPr>
        <w:t>piattaforma Sardegna CAT</w:t>
      </w:r>
      <w:r w:rsidR="009E0948">
        <w:rPr>
          <w:rFonts w:ascii="Times New Roman" w:hAnsi="Times New Roman" w:cs="Times New Roman"/>
          <w:color w:val="auto"/>
          <w:sz w:val="22"/>
          <w:szCs w:val="22"/>
        </w:rPr>
        <w:t xml:space="preserve"> </w:t>
      </w:r>
      <w:hyperlink r:id="rId12" w:history="1">
        <w:r w:rsidRPr="002F77E1">
          <w:rPr>
            <w:rStyle w:val="Collegamentoipertestuale"/>
            <w:rFonts w:ascii="Times New Roman" w:hAnsi="Times New Roman" w:cs="Times New Roman"/>
            <w:sz w:val="22"/>
            <w:szCs w:val="22"/>
          </w:rPr>
          <w:t>https://www.sardegnacat.it</w:t>
        </w:r>
      </w:hyperlink>
      <w:r w:rsidR="009E0948">
        <w:rPr>
          <w:rFonts w:ascii="Times New Roman" w:hAnsi="Times New Roman" w:cs="Times New Roman"/>
          <w:sz w:val="22"/>
          <w:szCs w:val="22"/>
        </w:rPr>
        <w:t>.</w:t>
      </w:r>
      <w:r>
        <w:rPr>
          <w:rFonts w:ascii="Times New Roman" w:hAnsi="Times New Roman" w:cs="Times New Roman"/>
          <w:sz w:val="22"/>
          <w:szCs w:val="22"/>
        </w:rPr>
        <w:t xml:space="preserve">; sul sito web del Comune di san Teodoro </w:t>
      </w:r>
      <w:hyperlink r:id="rId13" w:history="1">
        <w:r w:rsidRPr="002F77E1">
          <w:rPr>
            <w:rStyle w:val="Collegamentoipertestuale"/>
            <w:rFonts w:ascii="Times New Roman" w:hAnsi="Times New Roman" w:cs="Times New Roman"/>
            <w:sz w:val="22"/>
            <w:szCs w:val="22"/>
          </w:rPr>
          <w:t>https://www.comune.santeodoro.ss.it/it</w:t>
        </w:r>
      </w:hyperlink>
      <w:r>
        <w:rPr>
          <w:rFonts w:ascii="Times New Roman" w:hAnsi="Times New Roman" w:cs="Times New Roman"/>
          <w:sz w:val="22"/>
          <w:szCs w:val="22"/>
        </w:rPr>
        <w:t xml:space="preserve"> </w:t>
      </w:r>
      <w:r w:rsidR="0031307B">
        <w:rPr>
          <w:rFonts w:ascii="Times New Roman" w:hAnsi="Times New Roman" w:cs="Times New Roman"/>
          <w:sz w:val="22"/>
          <w:szCs w:val="22"/>
        </w:rPr>
        <w:t xml:space="preserve"> e nell’apposita sezione Amministrazione trasparente-Bandi di gara e contratti</w:t>
      </w:r>
    </w:p>
    <w:p w14:paraId="164E0795" w14:textId="1AC03FC9" w:rsidR="004A7C1D" w:rsidRPr="003A4F25" w:rsidRDefault="004A7C1D" w:rsidP="003A4F25">
      <w:pPr>
        <w:pStyle w:val="Default"/>
        <w:jc w:val="both"/>
        <w:rPr>
          <w:rFonts w:ascii="Times New Roman" w:hAnsi="Times New Roman" w:cs="Times New Roman"/>
          <w:color w:val="auto"/>
          <w:sz w:val="22"/>
          <w:szCs w:val="22"/>
        </w:rPr>
      </w:pPr>
      <w:r w:rsidRPr="003A4F25">
        <w:rPr>
          <w:rFonts w:ascii="Times New Roman" w:hAnsi="Times New Roman" w:cs="Times New Roman"/>
          <w:color w:val="auto"/>
          <w:sz w:val="22"/>
          <w:szCs w:val="22"/>
        </w:rPr>
        <w:t xml:space="preserve">Documenti a pagamento: </w:t>
      </w:r>
      <w:r w:rsidR="009E0948">
        <w:rPr>
          <w:rFonts w:ascii="Times New Roman" w:hAnsi="Times New Roman" w:cs="Times New Roman"/>
          <w:color w:val="auto"/>
          <w:sz w:val="22"/>
          <w:szCs w:val="22"/>
        </w:rPr>
        <w:t>NO.</w:t>
      </w:r>
      <w:r w:rsidRPr="003A4F25">
        <w:rPr>
          <w:rFonts w:ascii="Times New Roman" w:hAnsi="Times New Roman" w:cs="Times New Roman"/>
          <w:color w:val="auto"/>
          <w:sz w:val="22"/>
          <w:szCs w:val="22"/>
        </w:rPr>
        <w:t xml:space="preserve"> </w:t>
      </w:r>
    </w:p>
    <w:p w14:paraId="503A4A94" w14:textId="5EC93BFB" w:rsidR="00EE2D87" w:rsidRDefault="00EE2D87" w:rsidP="003A4F25">
      <w:pPr>
        <w:pStyle w:val="Default"/>
        <w:jc w:val="both"/>
        <w:rPr>
          <w:rFonts w:ascii="Times New Roman" w:hAnsi="Times New Roman" w:cs="Times New Roman"/>
          <w:b/>
          <w:bCs/>
          <w:color w:val="auto"/>
          <w:sz w:val="22"/>
          <w:szCs w:val="22"/>
        </w:rPr>
      </w:pPr>
      <w:r>
        <w:rPr>
          <w:rFonts w:ascii="Times New Roman" w:hAnsi="Times New Roman" w:cs="Times New Roman"/>
          <w:b/>
          <w:bCs/>
          <w:color w:val="auto"/>
          <w:sz w:val="22"/>
          <w:szCs w:val="22"/>
        </w:rPr>
        <w:t>IV.3.3) Sopralluogo</w:t>
      </w:r>
    </w:p>
    <w:p w14:paraId="7B95861B" w14:textId="631B183C" w:rsidR="00EE2D87" w:rsidRPr="00601B0E" w:rsidRDefault="00EE2D87" w:rsidP="003A4F25">
      <w:pPr>
        <w:pStyle w:val="Default"/>
        <w:jc w:val="both"/>
        <w:rPr>
          <w:rFonts w:ascii="Times New Roman" w:hAnsi="Times New Roman" w:cs="Times New Roman"/>
          <w:b/>
          <w:bCs/>
          <w:sz w:val="22"/>
          <w:szCs w:val="22"/>
          <w:u w:val="single"/>
        </w:rPr>
      </w:pPr>
      <w:r w:rsidRPr="00601B0E">
        <w:rPr>
          <w:rFonts w:ascii="Times New Roman" w:hAnsi="Times New Roman" w:cs="Times New Roman"/>
          <w:b/>
          <w:bCs/>
          <w:sz w:val="22"/>
          <w:szCs w:val="22"/>
          <w:u w:val="single"/>
        </w:rPr>
        <w:t>Non è previsto il sopralluogo</w:t>
      </w:r>
    </w:p>
    <w:p w14:paraId="5390FE10" w14:textId="2B4B9DCC" w:rsidR="00EE2D87" w:rsidRPr="00EE2D87" w:rsidRDefault="00EE2D87" w:rsidP="003A4F25">
      <w:pPr>
        <w:pStyle w:val="Default"/>
        <w:jc w:val="both"/>
        <w:rPr>
          <w:rFonts w:ascii="Times New Roman" w:hAnsi="Times New Roman" w:cs="Times New Roman"/>
          <w:color w:val="auto"/>
          <w:sz w:val="22"/>
          <w:szCs w:val="22"/>
        </w:rPr>
      </w:pPr>
      <w:r>
        <w:rPr>
          <w:rFonts w:ascii="Times New Roman" w:hAnsi="Times New Roman" w:cs="Times New Roman"/>
          <w:sz w:val="22"/>
          <w:szCs w:val="22"/>
        </w:rPr>
        <w:t>Per un maggior dettaglio vedasi il disciplinare di gara paragrafo</w:t>
      </w:r>
      <w:r w:rsidR="00053B30">
        <w:rPr>
          <w:rFonts w:ascii="Times New Roman" w:hAnsi="Times New Roman" w:cs="Times New Roman"/>
          <w:sz w:val="22"/>
          <w:szCs w:val="22"/>
        </w:rPr>
        <w:t xml:space="preserve"> 21.</w:t>
      </w:r>
    </w:p>
    <w:p w14:paraId="4A85A377" w14:textId="5F85C963" w:rsidR="004A7C1D" w:rsidRPr="003A4F25" w:rsidRDefault="008D289D" w:rsidP="003A4F25">
      <w:pPr>
        <w:pStyle w:val="Default"/>
        <w:jc w:val="both"/>
        <w:rPr>
          <w:rFonts w:ascii="Times New Roman" w:hAnsi="Times New Roman" w:cs="Times New Roman"/>
          <w:color w:val="auto"/>
          <w:sz w:val="22"/>
          <w:szCs w:val="22"/>
        </w:rPr>
      </w:pPr>
      <w:r w:rsidRPr="003A4F25">
        <w:rPr>
          <w:rFonts w:ascii="Times New Roman" w:hAnsi="Times New Roman" w:cs="Times New Roman"/>
          <w:b/>
          <w:bCs/>
          <w:color w:val="auto"/>
          <w:sz w:val="22"/>
          <w:szCs w:val="22"/>
        </w:rPr>
        <w:t>IV.3.</w:t>
      </w:r>
      <w:r w:rsidR="00EE2D87">
        <w:rPr>
          <w:rFonts w:ascii="Times New Roman" w:hAnsi="Times New Roman" w:cs="Times New Roman"/>
          <w:b/>
          <w:bCs/>
          <w:color w:val="auto"/>
          <w:sz w:val="22"/>
          <w:szCs w:val="22"/>
        </w:rPr>
        <w:t>4</w:t>
      </w:r>
      <w:r w:rsidR="004A7C1D" w:rsidRPr="003A4F25">
        <w:rPr>
          <w:rFonts w:ascii="Times New Roman" w:hAnsi="Times New Roman" w:cs="Times New Roman"/>
          <w:b/>
          <w:bCs/>
          <w:color w:val="auto"/>
          <w:sz w:val="22"/>
          <w:szCs w:val="22"/>
        </w:rPr>
        <w:t xml:space="preserve">) Termine per il ricevimento delle offerte </w:t>
      </w:r>
    </w:p>
    <w:p w14:paraId="03DCD8E3" w14:textId="05B00574" w:rsidR="004A7C1D" w:rsidRDefault="001139DB" w:rsidP="003A4F25">
      <w:pPr>
        <w:pStyle w:val="Default"/>
        <w:jc w:val="both"/>
        <w:rPr>
          <w:rFonts w:ascii="Times New Roman" w:hAnsi="Times New Roman" w:cs="Times New Roman"/>
          <w:color w:val="auto"/>
          <w:sz w:val="22"/>
          <w:szCs w:val="22"/>
        </w:rPr>
      </w:pPr>
      <w:r w:rsidRPr="007F666C">
        <w:rPr>
          <w:rFonts w:ascii="Times New Roman" w:hAnsi="Times New Roman" w:cs="Times New Roman"/>
          <w:color w:val="auto"/>
          <w:sz w:val="22"/>
          <w:szCs w:val="22"/>
        </w:rPr>
        <w:t>Data:</w:t>
      </w:r>
      <w:r w:rsidR="007F666C" w:rsidRPr="007F666C">
        <w:rPr>
          <w:rFonts w:ascii="Times New Roman" w:hAnsi="Times New Roman" w:cs="Times New Roman"/>
          <w:color w:val="auto"/>
          <w:sz w:val="22"/>
          <w:szCs w:val="22"/>
        </w:rPr>
        <w:t xml:space="preserve"> 15.09.2025 </w:t>
      </w:r>
      <w:r w:rsidRPr="007F666C">
        <w:rPr>
          <w:rFonts w:ascii="Times New Roman" w:hAnsi="Times New Roman" w:cs="Times New Roman"/>
          <w:color w:val="auto"/>
          <w:sz w:val="22"/>
          <w:szCs w:val="22"/>
        </w:rPr>
        <w:t>or</w:t>
      </w:r>
      <w:r w:rsidR="00C23BEB" w:rsidRPr="007F666C">
        <w:rPr>
          <w:rFonts w:ascii="Times New Roman" w:hAnsi="Times New Roman" w:cs="Times New Roman"/>
          <w:color w:val="auto"/>
          <w:sz w:val="22"/>
          <w:szCs w:val="22"/>
        </w:rPr>
        <w:t>e</w:t>
      </w:r>
      <w:r w:rsidRPr="007F666C">
        <w:rPr>
          <w:rFonts w:ascii="Times New Roman" w:hAnsi="Times New Roman" w:cs="Times New Roman"/>
          <w:color w:val="auto"/>
          <w:sz w:val="22"/>
          <w:szCs w:val="22"/>
        </w:rPr>
        <w:t>:</w:t>
      </w:r>
      <w:r w:rsidR="002448FA" w:rsidRPr="007F666C">
        <w:rPr>
          <w:rFonts w:ascii="Times New Roman" w:hAnsi="Times New Roman" w:cs="Times New Roman"/>
          <w:color w:val="auto"/>
          <w:sz w:val="22"/>
          <w:szCs w:val="22"/>
        </w:rPr>
        <w:t xml:space="preserve"> 18:00</w:t>
      </w:r>
      <w:r w:rsidR="00234009" w:rsidRPr="007F666C">
        <w:rPr>
          <w:rFonts w:ascii="Times New Roman" w:hAnsi="Times New Roman" w:cs="Times New Roman"/>
          <w:color w:val="auto"/>
          <w:sz w:val="22"/>
          <w:szCs w:val="22"/>
        </w:rPr>
        <w:t>;</w:t>
      </w:r>
    </w:p>
    <w:p w14:paraId="7FB1C21B" w14:textId="4CA134A3" w:rsidR="00234009" w:rsidRDefault="00234009" w:rsidP="00234009">
      <w:pPr>
        <w:pStyle w:val="Default"/>
        <w:jc w:val="both"/>
        <w:rPr>
          <w:rFonts w:ascii="Times New Roman" w:hAnsi="Times New Roman" w:cs="Times New Roman"/>
          <w:b/>
          <w:bCs/>
          <w:color w:val="auto"/>
          <w:sz w:val="22"/>
          <w:szCs w:val="22"/>
        </w:rPr>
      </w:pPr>
      <w:r w:rsidRPr="003A4F25">
        <w:rPr>
          <w:rFonts w:ascii="Times New Roman" w:hAnsi="Times New Roman" w:cs="Times New Roman"/>
          <w:b/>
          <w:bCs/>
          <w:color w:val="auto"/>
          <w:sz w:val="22"/>
          <w:szCs w:val="22"/>
        </w:rPr>
        <w:t>IV.3.</w:t>
      </w:r>
      <w:r w:rsidR="00EE2D87">
        <w:rPr>
          <w:rFonts w:ascii="Times New Roman" w:hAnsi="Times New Roman" w:cs="Times New Roman"/>
          <w:b/>
          <w:bCs/>
          <w:color w:val="auto"/>
          <w:sz w:val="22"/>
          <w:szCs w:val="22"/>
        </w:rPr>
        <w:t>5</w:t>
      </w:r>
      <w:r w:rsidRPr="003A4F25">
        <w:rPr>
          <w:rFonts w:ascii="Times New Roman" w:hAnsi="Times New Roman" w:cs="Times New Roman"/>
          <w:b/>
          <w:bCs/>
          <w:color w:val="auto"/>
          <w:sz w:val="22"/>
          <w:szCs w:val="22"/>
        </w:rPr>
        <w:t xml:space="preserve">) </w:t>
      </w:r>
      <w:r>
        <w:rPr>
          <w:rFonts w:ascii="Times New Roman" w:hAnsi="Times New Roman" w:cs="Times New Roman"/>
          <w:b/>
          <w:bCs/>
          <w:color w:val="auto"/>
          <w:sz w:val="22"/>
          <w:szCs w:val="22"/>
        </w:rPr>
        <w:t>Termine per la richiesta di chiarimenti</w:t>
      </w:r>
    </w:p>
    <w:p w14:paraId="6F7A4F2D" w14:textId="1498F01B" w:rsidR="00234009" w:rsidRDefault="00234009" w:rsidP="00234009">
      <w:pPr>
        <w:pStyle w:val="Default"/>
        <w:jc w:val="both"/>
        <w:rPr>
          <w:rFonts w:ascii="Times New Roman" w:hAnsi="Times New Roman" w:cs="Times New Roman"/>
          <w:color w:val="auto"/>
          <w:sz w:val="22"/>
          <w:szCs w:val="22"/>
        </w:rPr>
      </w:pPr>
      <w:r w:rsidRPr="007F666C">
        <w:rPr>
          <w:rFonts w:ascii="Times New Roman" w:hAnsi="Times New Roman" w:cs="Times New Roman"/>
          <w:color w:val="auto"/>
          <w:sz w:val="22"/>
          <w:szCs w:val="22"/>
        </w:rPr>
        <w:t>Data:</w:t>
      </w:r>
      <w:r w:rsidR="007F666C" w:rsidRPr="007F666C">
        <w:rPr>
          <w:rFonts w:ascii="Times New Roman" w:hAnsi="Times New Roman" w:cs="Times New Roman"/>
          <w:color w:val="auto"/>
          <w:sz w:val="22"/>
          <w:szCs w:val="22"/>
        </w:rPr>
        <w:t xml:space="preserve"> 08.09.2025 </w:t>
      </w:r>
      <w:r w:rsidRPr="007F666C">
        <w:rPr>
          <w:rFonts w:ascii="Times New Roman" w:hAnsi="Times New Roman" w:cs="Times New Roman"/>
          <w:color w:val="auto"/>
          <w:sz w:val="22"/>
          <w:szCs w:val="22"/>
        </w:rPr>
        <w:t>or</w:t>
      </w:r>
      <w:r w:rsidR="00C23BEB" w:rsidRPr="007F666C">
        <w:rPr>
          <w:rFonts w:ascii="Times New Roman" w:hAnsi="Times New Roman" w:cs="Times New Roman"/>
          <w:color w:val="auto"/>
          <w:sz w:val="22"/>
          <w:szCs w:val="22"/>
        </w:rPr>
        <w:t>e</w:t>
      </w:r>
      <w:r w:rsidRPr="007F666C">
        <w:rPr>
          <w:rFonts w:ascii="Times New Roman" w:hAnsi="Times New Roman" w:cs="Times New Roman"/>
          <w:color w:val="auto"/>
          <w:sz w:val="22"/>
          <w:szCs w:val="22"/>
        </w:rPr>
        <w:t>: 1</w:t>
      </w:r>
      <w:r w:rsidR="00A16B3A" w:rsidRPr="007F666C">
        <w:rPr>
          <w:rFonts w:ascii="Times New Roman" w:hAnsi="Times New Roman" w:cs="Times New Roman"/>
          <w:color w:val="auto"/>
          <w:sz w:val="22"/>
          <w:szCs w:val="22"/>
        </w:rPr>
        <w:t>8</w:t>
      </w:r>
      <w:r w:rsidRPr="007F666C">
        <w:rPr>
          <w:rFonts w:ascii="Times New Roman" w:hAnsi="Times New Roman" w:cs="Times New Roman"/>
          <w:color w:val="auto"/>
          <w:sz w:val="22"/>
          <w:szCs w:val="22"/>
        </w:rPr>
        <w:t>:00;</w:t>
      </w:r>
    </w:p>
    <w:p w14:paraId="4A7928F9" w14:textId="7AA6636B" w:rsidR="004A7C1D" w:rsidRPr="003A4F25" w:rsidRDefault="008D289D" w:rsidP="003A4F25">
      <w:pPr>
        <w:pStyle w:val="Default"/>
        <w:jc w:val="both"/>
        <w:rPr>
          <w:rFonts w:ascii="Times New Roman" w:hAnsi="Times New Roman" w:cs="Times New Roman"/>
          <w:color w:val="auto"/>
          <w:sz w:val="22"/>
          <w:szCs w:val="22"/>
        </w:rPr>
      </w:pPr>
      <w:r w:rsidRPr="003A4F25">
        <w:rPr>
          <w:rFonts w:ascii="Times New Roman" w:hAnsi="Times New Roman" w:cs="Times New Roman"/>
          <w:b/>
          <w:bCs/>
          <w:color w:val="auto"/>
          <w:sz w:val="22"/>
          <w:szCs w:val="22"/>
        </w:rPr>
        <w:t>IV.3.</w:t>
      </w:r>
      <w:r w:rsidR="00EE2D87">
        <w:rPr>
          <w:rFonts w:ascii="Times New Roman" w:hAnsi="Times New Roman" w:cs="Times New Roman"/>
          <w:b/>
          <w:bCs/>
          <w:color w:val="auto"/>
          <w:sz w:val="22"/>
          <w:szCs w:val="22"/>
        </w:rPr>
        <w:t>6</w:t>
      </w:r>
      <w:r w:rsidR="004A7C1D" w:rsidRPr="003A4F25">
        <w:rPr>
          <w:rFonts w:ascii="Times New Roman" w:hAnsi="Times New Roman" w:cs="Times New Roman"/>
          <w:b/>
          <w:bCs/>
          <w:color w:val="auto"/>
          <w:sz w:val="22"/>
          <w:szCs w:val="22"/>
        </w:rPr>
        <w:t xml:space="preserve">) Lingue utilizzabili per la presentazione delle offerte </w:t>
      </w:r>
    </w:p>
    <w:p w14:paraId="2525AE40" w14:textId="77777777" w:rsidR="004A7C1D" w:rsidRPr="003A4F25" w:rsidRDefault="004A7C1D" w:rsidP="003A4F25">
      <w:pPr>
        <w:pStyle w:val="Default"/>
        <w:jc w:val="both"/>
        <w:rPr>
          <w:rFonts w:ascii="Times New Roman" w:hAnsi="Times New Roman" w:cs="Times New Roman"/>
          <w:color w:val="auto"/>
          <w:sz w:val="22"/>
          <w:szCs w:val="22"/>
        </w:rPr>
      </w:pPr>
      <w:r w:rsidRPr="003A4F25">
        <w:rPr>
          <w:rFonts w:ascii="Times New Roman" w:hAnsi="Times New Roman" w:cs="Times New Roman"/>
          <w:color w:val="auto"/>
          <w:sz w:val="22"/>
          <w:szCs w:val="22"/>
        </w:rPr>
        <w:t xml:space="preserve">Italiano </w:t>
      </w:r>
    </w:p>
    <w:p w14:paraId="319AA644" w14:textId="43175CF6" w:rsidR="004A7C1D" w:rsidRPr="003A4F25" w:rsidRDefault="008D289D" w:rsidP="003A4F25">
      <w:pPr>
        <w:pStyle w:val="Default"/>
        <w:jc w:val="both"/>
        <w:rPr>
          <w:rFonts w:ascii="Times New Roman" w:hAnsi="Times New Roman" w:cs="Times New Roman"/>
          <w:color w:val="auto"/>
          <w:sz w:val="22"/>
          <w:szCs w:val="22"/>
        </w:rPr>
      </w:pPr>
      <w:r w:rsidRPr="003A4F25">
        <w:rPr>
          <w:rFonts w:ascii="Times New Roman" w:hAnsi="Times New Roman" w:cs="Times New Roman"/>
          <w:b/>
          <w:bCs/>
          <w:color w:val="auto"/>
          <w:sz w:val="22"/>
          <w:szCs w:val="22"/>
        </w:rPr>
        <w:t>IV.3.</w:t>
      </w:r>
      <w:r w:rsidR="00EE2D87">
        <w:rPr>
          <w:rFonts w:ascii="Times New Roman" w:hAnsi="Times New Roman" w:cs="Times New Roman"/>
          <w:b/>
          <w:bCs/>
          <w:color w:val="auto"/>
          <w:sz w:val="22"/>
          <w:szCs w:val="22"/>
        </w:rPr>
        <w:t>7</w:t>
      </w:r>
      <w:r w:rsidR="004A7C1D" w:rsidRPr="003A4F25">
        <w:rPr>
          <w:rFonts w:ascii="Times New Roman" w:hAnsi="Times New Roman" w:cs="Times New Roman"/>
          <w:b/>
          <w:bCs/>
          <w:color w:val="auto"/>
          <w:sz w:val="22"/>
          <w:szCs w:val="22"/>
        </w:rPr>
        <w:t>) Periodo minimo durante il quale l’offerente è</w:t>
      </w:r>
      <w:r w:rsidR="001139DB" w:rsidRPr="003A4F25">
        <w:rPr>
          <w:rFonts w:ascii="Times New Roman" w:hAnsi="Times New Roman" w:cs="Times New Roman"/>
          <w:b/>
          <w:bCs/>
          <w:color w:val="auto"/>
          <w:sz w:val="22"/>
          <w:szCs w:val="22"/>
        </w:rPr>
        <w:t xml:space="preserve"> vincolato alla propria offerta:</w:t>
      </w:r>
    </w:p>
    <w:p w14:paraId="14E95074" w14:textId="10A98921" w:rsidR="004A7C1D" w:rsidRDefault="001139DB" w:rsidP="004170A8">
      <w:pPr>
        <w:rPr>
          <w:rFonts w:ascii="Times New Roman" w:hAnsi="Times New Roman"/>
          <w:sz w:val="22"/>
        </w:rPr>
      </w:pPr>
      <w:r w:rsidRPr="00D35282">
        <w:rPr>
          <w:rFonts w:ascii="Times New Roman" w:hAnsi="Times New Roman"/>
          <w:sz w:val="22"/>
        </w:rPr>
        <w:t>Durata in mesi: 180 giorni</w:t>
      </w:r>
      <w:r w:rsidR="004A7C1D" w:rsidRPr="00D35282">
        <w:rPr>
          <w:rFonts w:ascii="Times New Roman" w:hAnsi="Times New Roman"/>
          <w:sz w:val="22"/>
        </w:rPr>
        <w:t xml:space="preserve"> decorrenti dal termine ultimo per il ricevimento delle offerte </w:t>
      </w:r>
    </w:p>
    <w:p w14:paraId="52FE79AC" w14:textId="6AAEBB29" w:rsidR="004E3405" w:rsidRDefault="004E3405" w:rsidP="004170A8">
      <w:pPr>
        <w:rPr>
          <w:rFonts w:ascii="Times New Roman" w:hAnsi="Times New Roman"/>
          <w:sz w:val="22"/>
        </w:rPr>
      </w:pPr>
      <w:r w:rsidRPr="00B34D2D">
        <w:rPr>
          <w:rFonts w:ascii="Times New Roman" w:hAnsi="Times New Roman"/>
          <w:b/>
          <w:bCs/>
          <w:sz w:val="22"/>
        </w:rPr>
        <w:t>IV.3.</w:t>
      </w:r>
      <w:r w:rsidR="00EE2D87">
        <w:rPr>
          <w:rFonts w:ascii="Times New Roman" w:hAnsi="Times New Roman"/>
          <w:b/>
          <w:bCs/>
          <w:sz w:val="22"/>
        </w:rPr>
        <w:t>8</w:t>
      </w:r>
      <w:r w:rsidRPr="00B34D2D">
        <w:rPr>
          <w:rFonts w:ascii="Times New Roman" w:hAnsi="Times New Roman"/>
          <w:b/>
          <w:bCs/>
          <w:sz w:val="22"/>
        </w:rPr>
        <w:t>)</w:t>
      </w:r>
      <w:r>
        <w:rPr>
          <w:rFonts w:ascii="Times New Roman" w:hAnsi="Times New Roman"/>
          <w:sz w:val="22"/>
        </w:rPr>
        <w:t xml:space="preserve"> </w:t>
      </w:r>
      <w:r w:rsidRPr="00B34D2D">
        <w:rPr>
          <w:rFonts w:ascii="Times New Roman" w:hAnsi="Times New Roman"/>
          <w:b/>
          <w:bCs/>
          <w:sz w:val="22"/>
        </w:rPr>
        <w:t>Versamento contributo ANAC</w:t>
      </w:r>
    </w:p>
    <w:p w14:paraId="3DFBBF67" w14:textId="30905E97" w:rsidR="009F6C43" w:rsidRPr="0031307B" w:rsidRDefault="009F6C43" w:rsidP="009F6C43">
      <w:pPr>
        <w:spacing w:before="60" w:after="60"/>
        <w:rPr>
          <w:rFonts w:ascii="Times New Roman" w:hAnsi="Times New Roman"/>
          <w:sz w:val="22"/>
        </w:rPr>
      </w:pPr>
      <w:r w:rsidRPr="0031307B">
        <w:rPr>
          <w:rFonts w:ascii="Times New Roman" w:hAnsi="Times New Roman"/>
          <w:sz w:val="22"/>
        </w:rPr>
        <w:t xml:space="preserve">I concorrenti effettuano il pagamento del contributo previsto dalla legge in favore dell’Autorità Nazionale Anticorruzione per un importo pari a </w:t>
      </w:r>
      <w:r w:rsidRPr="0031307B">
        <w:rPr>
          <w:rFonts w:ascii="Times New Roman" w:hAnsi="Times New Roman"/>
          <w:b/>
          <w:bCs/>
          <w:sz w:val="22"/>
        </w:rPr>
        <w:t>€</w:t>
      </w:r>
      <w:r w:rsidR="005551AF" w:rsidRPr="0031307B">
        <w:rPr>
          <w:rFonts w:ascii="Times New Roman" w:hAnsi="Times New Roman"/>
          <w:b/>
          <w:bCs/>
          <w:sz w:val="22"/>
        </w:rPr>
        <w:t xml:space="preserve"> </w:t>
      </w:r>
      <w:r w:rsidR="0031307B" w:rsidRPr="0031307B">
        <w:rPr>
          <w:rFonts w:ascii="Times New Roman" w:hAnsi="Times New Roman"/>
          <w:b/>
          <w:bCs/>
          <w:sz w:val="22"/>
        </w:rPr>
        <w:t>33</w:t>
      </w:r>
      <w:r w:rsidR="005551AF" w:rsidRPr="0031307B">
        <w:rPr>
          <w:rFonts w:ascii="Times New Roman" w:hAnsi="Times New Roman"/>
          <w:b/>
          <w:bCs/>
          <w:sz w:val="22"/>
        </w:rPr>
        <w:t>,00</w:t>
      </w:r>
      <w:r w:rsidRPr="0031307B">
        <w:rPr>
          <w:rFonts w:ascii="Times New Roman" w:hAnsi="Times New Roman"/>
          <w:sz w:val="22"/>
        </w:rPr>
        <w:t xml:space="preserve"> secondo le modalità di cui alla Delibera ANAC n.</w:t>
      </w:r>
      <w:r w:rsidR="005551AF" w:rsidRPr="0031307B">
        <w:rPr>
          <w:rFonts w:ascii="Times New Roman" w:hAnsi="Times New Roman"/>
          <w:sz w:val="22"/>
        </w:rPr>
        <w:t xml:space="preserve"> 598</w:t>
      </w:r>
      <w:r w:rsidRPr="0031307B">
        <w:rPr>
          <w:rFonts w:ascii="Times New Roman" w:hAnsi="Times New Roman"/>
          <w:sz w:val="22"/>
        </w:rPr>
        <w:t xml:space="preserve"> del </w:t>
      </w:r>
      <w:r w:rsidR="005551AF" w:rsidRPr="0031307B">
        <w:rPr>
          <w:rFonts w:ascii="Times New Roman" w:hAnsi="Times New Roman"/>
          <w:sz w:val="22"/>
        </w:rPr>
        <w:t>31</w:t>
      </w:r>
      <w:r w:rsidRPr="0031307B">
        <w:rPr>
          <w:rFonts w:ascii="Times New Roman" w:hAnsi="Times New Roman"/>
          <w:sz w:val="22"/>
        </w:rPr>
        <w:t>.12.202</w:t>
      </w:r>
      <w:r w:rsidR="005551AF" w:rsidRPr="0031307B">
        <w:rPr>
          <w:rFonts w:ascii="Times New Roman" w:hAnsi="Times New Roman"/>
          <w:sz w:val="22"/>
        </w:rPr>
        <w:t>4</w:t>
      </w:r>
      <w:r w:rsidRPr="0031307B">
        <w:rPr>
          <w:rFonts w:ascii="Times New Roman" w:hAnsi="Times New Roman"/>
          <w:sz w:val="22"/>
        </w:rPr>
        <w:t xml:space="preserve"> pubblicata al seguente </w:t>
      </w:r>
      <w:hyperlink r:id="rId14" w:history="1">
        <w:r w:rsidRPr="0031307B">
          <w:rPr>
            <w:rStyle w:val="Collegamentoipertestuale"/>
            <w:rFonts w:ascii="Times New Roman" w:hAnsi="Times New Roman"/>
            <w:sz w:val="22"/>
          </w:rPr>
          <w:t>https://www.anticorruzione.it/-/gestione-contributi-gara</w:t>
        </w:r>
      </w:hyperlink>
      <w:r w:rsidRPr="0031307B">
        <w:rPr>
          <w:rFonts w:ascii="Times New Roman" w:hAnsi="Times New Roman"/>
          <w:sz w:val="22"/>
        </w:rPr>
        <w:t xml:space="preserve"> Il pagamento del contributo è condizione di ammissibilità dell’offerta. Il pagamento è verificato mediante il FVOE. In caso di esito negativo della verifica, è attivata la procedura di soccorso istruttorio. In caso di mancata regolarizzazione nel termine assegnato, l’offerta è dichiarata inammissibile.  </w:t>
      </w:r>
    </w:p>
    <w:p w14:paraId="486A04D2" w14:textId="0E72AF66" w:rsidR="004A7C1D" w:rsidRPr="00234009" w:rsidRDefault="008D289D" w:rsidP="003A4F25">
      <w:pPr>
        <w:pStyle w:val="Default"/>
        <w:jc w:val="both"/>
        <w:rPr>
          <w:rFonts w:ascii="Times New Roman" w:hAnsi="Times New Roman" w:cs="Times New Roman"/>
          <w:color w:val="auto"/>
          <w:sz w:val="22"/>
          <w:szCs w:val="22"/>
        </w:rPr>
      </w:pPr>
      <w:r w:rsidRPr="003A4F25">
        <w:rPr>
          <w:rFonts w:ascii="Times New Roman" w:hAnsi="Times New Roman" w:cs="Times New Roman"/>
          <w:b/>
          <w:bCs/>
          <w:color w:val="auto"/>
          <w:sz w:val="22"/>
          <w:szCs w:val="22"/>
        </w:rPr>
        <w:t>IV.3.</w:t>
      </w:r>
      <w:r w:rsidR="00EE2D87">
        <w:rPr>
          <w:rFonts w:ascii="Times New Roman" w:hAnsi="Times New Roman" w:cs="Times New Roman"/>
          <w:b/>
          <w:bCs/>
          <w:color w:val="auto"/>
          <w:sz w:val="22"/>
          <w:szCs w:val="22"/>
        </w:rPr>
        <w:t>9</w:t>
      </w:r>
      <w:r w:rsidR="004A7C1D" w:rsidRPr="003A4F25">
        <w:rPr>
          <w:rFonts w:ascii="Times New Roman" w:hAnsi="Times New Roman" w:cs="Times New Roman"/>
          <w:b/>
          <w:bCs/>
          <w:color w:val="auto"/>
          <w:sz w:val="22"/>
          <w:szCs w:val="22"/>
        </w:rPr>
        <w:t xml:space="preserve">) Modalità di apertura delle offerte </w:t>
      </w:r>
    </w:p>
    <w:p w14:paraId="7D09B296" w14:textId="5D2F7CE9" w:rsidR="0031307B" w:rsidRPr="0031307B" w:rsidRDefault="0031307B" w:rsidP="0031307B">
      <w:pPr>
        <w:autoSpaceDE w:val="0"/>
        <w:autoSpaceDN w:val="0"/>
        <w:adjustRightInd w:val="0"/>
        <w:rPr>
          <w:rFonts w:ascii="Times New Roman" w:eastAsiaTheme="minorHAnsi" w:hAnsi="Times New Roman"/>
          <w:sz w:val="22"/>
        </w:rPr>
      </w:pPr>
      <w:r w:rsidRPr="0031307B">
        <w:rPr>
          <w:rFonts w:ascii="Times New Roman" w:eastAsiaTheme="minorHAnsi" w:hAnsi="Times New Roman"/>
          <w:sz w:val="22"/>
        </w:rPr>
        <w:lastRenderedPageBreak/>
        <w:t xml:space="preserve">Nella presente procedura </w:t>
      </w:r>
      <w:r w:rsidRPr="007375AD">
        <w:rPr>
          <w:rFonts w:ascii="Times New Roman" w:eastAsiaTheme="minorHAnsi" w:hAnsi="Times New Roman"/>
          <w:b/>
          <w:bCs/>
          <w:sz w:val="22"/>
          <w:u w:val="single"/>
        </w:rPr>
        <w:t>trova applicazione il meccanismo dell’inversione procedimentale</w:t>
      </w:r>
      <w:r w:rsidRPr="0031307B">
        <w:rPr>
          <w:rFonts w:ascii="Times New Roman" w:eastAsiaTheme="minorHAnsi" w:hAnsi="Times New Roman"/>
          <w:sz w:val="22"/>
        </w:rPr>
        <w:t xml:space="preserve">, ai sensi del disposto di cui all’art. 107 comma 3 del </w:t>
      </w:r>
      <w:proofErr w:type="spellStart"/>
      <w:r w:rsidRPr="0031307B">
        <w:rPr>
          <w:rFonts w:ascii="Times New Roman" w:eastAsiaTheme="minorHAnsi" w:hAnsi="Times New Roman"/>
          <w:sz w:val="22"/>
        </w:rPr>
        <w:t>D.lgs</w:t>
      </w:r>
      <w:proofErr w:type="spellEnd"/>
      <w:r w:rsidRPr="0031307B">
        <w:rPr>
          <w:rFonts w:ascii="Times New Roman" w:eastAsiaTheme="minorHAnsi" w:hAnsi="Times New Roman"/>
          <w:sz w:val="22"/>
        </w:rPr>
        <w:t xml:space="preserve"> 36/2023.</w:t>
      </w:r>
    </w:p>
    <w:p w14:paraId="545B371F" w14:textId="6417B864" w:rsidR="00AC29F0" w:rsidRPr="007A7432" w:rsidRDefault="00234009" w:rsidP="003A4F25">
      <w:pPr>
        <w:pStyle w:val="Default"/>
        <w:jc w:val="both"/>
        <w:rPr>
          <w:rFonts w:ascii="Times New Roman" w:hAnsi="Times New Roman" w:cs="Times New Roman"/>
          <w:color w:val="auto"/>
          <w:sz w:val="22"/>
          <w:szCs w:val="22"/>
        </w:rPr>
      </w:pPr>
      <w:r w:rsidRPr="00053B30">
        <w:rPr>
          <w:rFonts w:ascii="Times New Roman" w:hAnsi="Times New Roman" w:cs="Times New Roman"/>
          <w:color w:val="auto"/>
          <w:sz w:val="22"/>
          <w:szCs w:val="22"/>
        </w:rPr>
        <w:t>Vedasi disciplinare di gara</w:t>
      </w:r>
      <w:r w:rsidR="009F6C43" w:rsidRPr="00053B30">
        <w:rPr>
          <w:rFonts w:ascii="Times New Roman" w:hAnsi="Times New Roman" w:cs="Times New Roman"/>
          <w:color w:val="auto"/>
          <w:sz w:val="22"/>
          <w:szCs w:val="22"/>
        </w:rPr>
        <w:t xml:space="preserve"> </w:t>
      </w:r>
      <w:r w:rsidRPr="00053B30">
        <w:rPr>
          <w:rFonts w:ascii="Times New Roman" w:hAnsi="Times New Roman" w:cs="Times New Roman"/>
          <w:color w:val="auto"/>
          <w:sz w:val="22"/>
          <w:szCs w:val="22"/>
        </w:rPr>
        <w:t>paragrafo</w:t>
      </w:r>
      <w:r w:rsidR="007A7432" w:rsidRPr="00053B30">
        <w:rPr>
          <w:rFonts w:ascii="Times New Roman" w:hAnsi="Times New Roman" w:cs="Times New Roman"/>
          <w:color w:val="auto"/>
          <w:sz w:val="22"/>
          <w:szCs w:val="22"/>
        </w:rPr>
        <w:t xml:space="preserve"> 1</w:t>
      </w:r>
      <w:r w:rsidR="00053B30" w:rsidRPr="00053B30">
        <w:rPr>
          <w:rFonts w:ascii="Times New Roman" w:hAnsi="Times New Roman" w:cs="Times New Roman"/>
          <w:color w:val="auto"/>
          <w:sz w:val="22"/>
          <w:szCs w:val="22"/>
        </w:rPr>
        <w:t>1</w:t>
      </w:r>
      <w:r w:rsidR="007A7432" w:rsidRPr="00053B30">
        <w:rPr>
          <w:rFonts w:ascii="Times New Roman" w:hAnsi="Times New Roman" w:cs="Times New Roman"/>
          <w:color w:val="auto"/>
          <w:sz w:val="22"/>
          <w:szCs w:val="22"/>
        </w:rPr>
        <w:t>.</w:t>
      </w:r>
    </w:p>
    <w:p w14:paraId="04BEC7CC" w14:textId="04265030" w:rsidR="004A7C1D" w:rsidRPr="00000A64" w:rsidRDefault="004A7C1D" w:rsidP="003A4F25">
      <w:pPr>
        <w:pStyle w:val="Default"/>
        <w:jc w:val="both"/>
        <w:rPr>
          <w:rFonts w:ascii="Times New Roman" w:hAnsi="Times New Roman" w:cs="Times New Roman"/>
          <w:color w:val="auto"/>
          <w:u w:val="single"/>
        </w:rPr>
      </w:pPr>
      <w:r w:rsidRPr="00000A64">
        <w:rPr>
          <w:rFonts w:ascii="Times New Roman" w:hAnsi="Times New Roman" w:cs="Times New Roman"/>
          <w:b/>
          <w:bCs/>
          <w:color w:val="auto"/>
          <w:u w:val="single"/>
        </w:rPr>
        <w:t xml:space="preserve">Sezione </w:t>
      </w:r>
      <w:r w:rsidR="008D289D" w:rsidRPr="00000A64">
        <w:rPr>
          <w:rFonts w:ascii="Times New Roman" w:hAnsi="Times New Roman" w:cs="Times New Roman"/>
          <w:b/>
          <w:bCs/>
          <w:color w:val="auto"/>
          <w:u w:val="single"/>
        </w:rPr>
        <w:t>V</w:t>
      </w:r>
      <w:r w:rsidRPr="00000A64">
        <w:rPr>
          <w:rFonts w:ascii="Times New Roman" w:hAnsi="Times New Roman" w:cs="Times New Roman"/>
          <w:b/>
          <w:bCs/>
          <w:color w:val="auto"/>
          <w:u w:val="single"/>
        </w:rPr>
        <w:t xml:space="preserve"> – Altre informazioni </w:t>
      </w:r>
    </w:p>
    <w:p w14:paraId="5545E00E" w14:textId="34B6107F" w:rsidR="004A7C1D" w:rsidRPr="003A4F25" w:rsidRDefault="008D289D" w:rsidP="003A4F25">
      <w:pPr>
        <w:pStyle w:val="Default"/>
        <w:jc w:val="both"/>
        <w:rPr>
          <w:rFonts w:ascii="Times New Roman" w:hAnsi="Times New Roman" w:cs="Times New Roman"/>
          <w:color w:val="auto"/>
          <w:sz w:val="22"/>
          <w:szCs w:val="22"/>
        </w:rPr>
      </w:pPr>
      <w:r w:rsidRPr="003A4F25">
        <w:rPr>
          <w:rFonts w:ascii="Times New Roman" w:hAnsi="Times New Roman" w:cs="Times New Roman"/>
          <w:b/>
          <w:bCs/>
          <w:color w:val="auto"/>
          <w:sz w:val="22"/>
          <w:szCs w:val="22"/>
        </w:rPr>
        <w:t>V</w:t>
      </w:r>
      <w:r w:rsidR="004A7C1D" w:rsidRPr="003A4F25">
        <w:rPr>
          <w:rFonts w:ascii="Times New Roman" w:hAnsi="Times New Roman" w:cs="Times New Roman"/>
          <w:b/>
          <w:bCs/>
          <w:color w:val="auto"/>
          <w:sz w:val="22"/>
          <w:szCs w:val="22"/>
        </w:rPr>
        <w:t>.</w:t>
      </w:r>
      <w:r w:rsidR="00DA064C">
        <w:rPr>
          <w:rFonts w:ascii="Times New Roman" w:hAnsi="Times New Roman" w:cs="Times New Roman"/>
          <w:b/>
          <w:bCs/>
          <w:color w:val="auto"/>
          <w:sz w:val="22"/>
          <w:szCs w:val="22"/>
        </w:rPr>
        <w:t>1</w:t>
      </w:r>
      <w:r w:rsidR="004A7C1D" w:rsidRPr="003A4F25">
        <w:rPr>
          <w:rFonts w:ascii="Times New Roman" w:hAnsi="Times New Roman" w:cs="Times New Roman"/>
          <w:b/>
          <w:bCs/>
          <w:color w:val="auto"/>
          <w:sz w:val="22"/>
          <w:szCs w:val="22"/>
        </w:rPr>
        <w:t xml:space="preserve">) Informazioni complementari </w:t>
      </w:r>
    </w:p>
    <w:p w14:paraId="532B8FBB" w14:textId="53BD6F97" w:rsidR="004A7C1D" w:rsidRPr="003A4F25" w:rsidRDefault="004A7C1D" w:rsidP="003A4F25">
      <w:pPr>
        <w:pStyle w:val="Default"/>
        <w:jc w:val="both"/>
        <w:rPr>
          <w:rFonts w:ascii="Times New Roman" w:hAnsi="Times New Roman" w:cs="Times New Roman"/>
          <w:color w:val="auto"/>
          <w:sz w:val="22"/>
          <w:szCs w:val="22"/>
        </w:rPr>
      </w:pPr>
      <w:r w:rsidRPr="003A4F25">
        <w:rPr>
          <w:rFonts w:ascii="Times New Roman" w:hAnsi="Times New Roman" w:cs="Times New Roman"/>
          <w:color w:val="auto"/>
          <w:sz w:val="22"/>
          <w:szCs w:val="22"/>
        </w:rPr>
        <w:t xml:space="preserve">Il Disciplinare di gara </w:t>
      </w:r>
      <w:r w:rsidR="00234009">
        <w:rPr>
          <w:rFonts w:ascii="Times New Roman" w:hAnsi="Times New Roman" w:cs="Times New Roman"/>
          <w:color w:val="auto"/>
          <w:sz w:val="22"/>
          <w:szCs w:val="22"/>
        </w:rPr>
        <w:t>con i relativi allegati</w:t>
      </w:r>
      <w:r w:rsidR="009E0948">
        <w:rPr>
          <w:rFonts w:ascii="Times New Roman" w:hAnsi="Times New Roman" w:cs="Times New Roman"/>
          <w:color w:val="auto"/>
          <w:sz w:val="22"/>
          <w:szCs w:val="22"/>
        </w:rPr>
        <w:t>,</w:t>
      </w:r>
      <w:r w:rsidR="00234009">
        <w:rPr>
          <w:rFonts w:ascii="Times New Roman" w:hAnsi="Times New Roman" w:cs="Times New Roman"/>
          <w:color w:val="auto"/>
          <w:sz w:val="22"/>
          <w:szCs w:val="22"/>
        </w:rPr>
        <w:t xml:space="preserve"> sono </w:t>
      </w:r>
      <w:r w:rsidRPr="003A4F25">
        <w:rPr>
          <w:rFonts w:ascii="Times New Roman" w:hAnsi="Times New Roman" w:cs="Times New Roman"/>
          <w:color w:val="auto"/>
          <w:sz w:val="22"/>
          <w:szCs w:val="22"/>
        </w:rPr>
        <w:t xml:space="preserve">parte integrante </w:t>
      </w:r>
      <w:r w:rsidR="00234009">
        <w:rPr>
          <w:rFonts w:ascii="Times New Roman" w:hAnsi="Times New Roman" w:cs="Times New Roman"/>
          <w:color w:val="auto"/>
          <w:sz w:val="22"/>
          <w:szCs w:val="22"/>
        </w:rPr>
        <w:t xml:space="preserve">e sostanziale </w:t>
      </w:r>
      <w:r w:rsidRPr="003A4F25">
        <w:rPr>
          <w:rFonts w:ascii="Times New Roman" w:hAnsi="Times New Roman" w:cs="Times New Roman"/>
          <w:color w:val="auto"/>
          <w:sz w:val="22"/>
          <w:szCs w:val="22"/>
        </w:rPr>
        <w:t xml:space="preserve">del Bando di gara. </w:t>
      </w:r>
    </w:p>
    <w:p w14:paraId="7C34C014" w14:textId="77777777" w:rsidR="00587811" w:rsidRPr="003A4F25" w:rsidRDefault="00587811" w:rsidP="0058781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Vedasi </w:t>
      </w:r>
      <w:r w:rsidRPr="003A4F25">
        <w:rPr>
          <w:rFonts w:ascii="Times New Roman" w:hAnsi="Times New Roman" w:cs="Times New Roman"/>
          <w:color w:val="auto"/>
          <w:sz w:val="22"/>
          <w:szCs w:val="22"/>
        </w:rPr>
        <w:t xml:space="preserve">Disciplinare di gara. </w:t>
      </w:r>
    </w:p>
    <w:p w14:paraId="2FECA4BF" w14:textId="77777777" w:rsidR="003F4A0B" w:rsidRDefault="003F4A0B" w:rsidP="003F4A0B">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Ricopre l’incarico di RUP ai sensi dell’art. 15 del </w:t>
      </w:r>
      <w:proofErr w:type="spellStart"/>
      <w:r>
        <w:rPr>
          <w:rFonts w:ascii="Times New Roman" w:hAnsi="Times New Roman" w:cs="Times New Roman"/>
          <w:color w:val="auto"/>
          <w:sz w:val="22"/>
          <w:szCs w:val="22"/>
        </w:rPr>
        <w:t>D.lgs</w:t>
      </w:r>
      <w:proofErr w:type="spellEnd"/>
      <w:r>
        <w:rPr>
          <w:rFonts w:ascii="Times New Roman" w:hAnsi="Times New Roman" w:cs="Times New Roman"/>
          <w:color w:val="auto"/>
          <w:sz w:val="22"/>
          <w:szCs w:val="22"/>
        </w:rPr>
        <w:t xml:space="preserve"> 36/2023 e ss.mm.ii. il Geom. Livio Manueddu</w:t>
      </w:r>
    </w:p>
    <w:p w14:paraId="4935EC8C" w14:textId="575BD93D" w:rsidR="004A7C1D" w:rsidRPr="003A4F25" w:rsidRDefault="008D289D" w:rsidP="003A4F25">
      <w:pPr>
        <w:pStyle w:val="Default"/>
        <w:jc w:val="both"/>
        <w:rPr>
          <w:rFonts w:ascii="Times New Roman" w:hAnsi="Times New Roman" w:cs="Times New Roman"/>
          <w:color w:val="auto"/>
          <w:sz w:val="22"/>
          <w:szCs w:val="22"/>
        </w:rPr>
      </w:pPr>
      <w:r w:rsidRPr="003A4F25">
        <w:rPr>
          <w:rFonts w:ascii="Times New Roman" w:hAnsi="Times New Roman" w:cs="Times New Roman"/>
          <w:b/>
          <w:bCs/>
          <w:color w:val="auto"/>
          <w:sz w:val="22"/>
          <w:szCs w:val="22"/>
        </w:rPr>
        <w:t>V</w:t>
      </w:r>
      <w:r w:rsidR="004A7C1D" w:rsidRPr="003A4F25">
        <w:rPr>
          <w:rFonts w:ascii="Times New Roman" w:hAnsi="Times New Roman" w:cs="Times New Roman"/>
          <w:b/>
          <w:bCs/>
          <w:color w:val="auto"/>
          <w:sz w:val="22"/>
          <w:szCs w:val="22"/>
        </w:rPr>
        <w:t>.</w:t>
      </w:r>
      <w:r w:rsidR="00DA064C">
        <w:rPr>
          <w:rFonts w:ascii="Times New Roman" w:hAnsi="Times New Roman" w:cs="Times New Roman"/>
          <w:b/>
          <w:bCs/>
          <w:color w:val="auto"/>
          <w:sz w:val="22"/>
          <w:szCs w:val="22"/>
        </w:rPr>
        <w:t>2</w:t>
      </w:r>
      <w:r w:rsidR="004A7C1D" w:rsidRPr="003A4F25">
        <w:rPr>
          <w:rFonts w:ascii="Times New Roman" w:hAnsi="Times New Roman" w:cs="Times New Roman"/>
          <w:b/>
          <w:bCs/>
          <w:color w:val="auto"/>
          <w:sz w:val="22"/>
          <w:szCs w:val="22"/>
        </w:rPr>
        <w:t xml:space="preserve">) Procedure di ricorso </w:t>
      </w:r>
    </w:p>
    <w:p w14:paraId="34C09B1D" w14:textId="64D1CB3C" w:rsidR="004A7C1D" w:rsidRPr="003A4F25" w:rsidRDefault="008D289D" w:rsidP="003A4F25">
      <w:pPr>
        <w:pStyle w:val="Default"/>
        <w:jc w:val="both"/>
        <w:rPr>
          <w:rFonts w:ascii="Times New Roman" w:hAnsi="Times New Roman" w:cs="Times New Roman"/>
          <w:color w:val="auto"/>
          <w:sz w:val="22"/>
          <w:szCs w:val="22"/>
        </w:rPr>
      </w:pPr>
      <w:r w:rsidRPr="003A4F25">
        <w:rPr>
          <w:rFonts w:ascii="Times New Roman" w:hAnsi="Times New Roman" w:cs="Times New Roman"/>
          <w:b/>
          <w:bCs/>
          <w:color w:val="auto"/>
          <w:sz w:val="22"/>
          <w:szCs w:val="22"/>
        </w:rPr>
        <w:t>V</w:t>
      </w:r>
      <w:r w:rsidR="004A7C1D" w:rsidRPr="003A4F25">
        <w:rPr>
          <w:rFonts w:ascii="Times New Roman" w:hAnsi="Times New Roman" w:cs="Times New Roman"/>
          <w:b/>
          <w:bCs/>
          <w:color w:val="auto"/>
          <w:sz w:val="22"/>
          <w:szCs w:val="22"/>
        </w:rPr>
        <w:t>.</w:t>
      </w:r>
      <w:r w:rsidR="00DA064C">
        <w:rPr>
          <w:rFonts w:ascii="Times New Roman" w:hAnsi="Times New Roman" w:cs="Times New Roman"/>
          <w:b/>
          <w:bCs/>
          <w:color w:val="auto"/>
          <w:sz w:val="22"/>
          <w:szCs w:val="22"/>
        </w:rPr>
        <w:t>2</w:t>
      </w:r>
      <w:r w:rsidR="004A7C1D" w:rsidRPr="003A4F25">
        <w:rPr>
          <w:rFonts w:ascii="Times New Roman" w:hAnsi="Times New Roman" w:cs="Times New Roman"/>
          <w:b/>
          <w:bCs/>
          <w:color w:val="auto"/>
          <w:sz w:val="22"/>
          <w:szCs w:val="22"/>
        </w:rPr>
        <w:t xml:space="preserve">.1) Organismo responsabile delle procedure di ricorso </w:t>
      </w:r>
    </w:p>
    <w:p w14:paraId="5C0B82B9" w14:textId="77777777" w:rsidR="004A7C1D" w:rsidRPr="003A4F25" w:rsidRDefault="004A7C1D" w:rsidP="003A4F25">
      <w:pPr>
        <w:pStyle w:val="Default"/>
        <w:jc w:val="both"/>
        <w:rPr>
          <w:rFonts w:ascii="Times New Roman" w:hAnsi="Times New Roman" w:cs="Times New Roman"/>
          <w:color w:val="auto"/>
          <w:sz w:val="22"/>
          <w:szCs w:val="22"/>
        </w:rPr>
      </w:pPr>
      <w:r w:rsidRPr="003A4F25">
        <w:rPr>
          <w:rFonts w:ascii="Times New Roman" w:hAnsi="Times New Roman" w:cs="Times New Roman"/>
          <w:color w:val="auto"/>
          <w:sz w:val="22"/>
          <w:szCs w:val="22"/>
        </w:rPr>
        <w:t xml:space="preserve">T.A.R. Sardegna, Via Sassari n. 17, 09124 Cagliari </w:t>
      </w:r>
    </w:p>
    <w:p w14:paraId="40A2CF38" w14:textId="31FD0CB9" w:rsidR="004A7C1D" w:rsidRPr="003A4F25" w:rsidRDefault="008D289D" w:rsidP="003A4F25">
      <w:pPr>
        <w:pStyle w:val="Default"/>
        <w:jc w:val="both"/>
        <w:rPr>
          <w:rFonts w:ascii="Times New Roman" w:hAnsi="Times New Roman" w:cs="Times New Roman"/>
          <w:color w:val="auto"/>
          <w:sz w:val="22"/>
          <w:szCs w:val="22"/>
        </w:rPr>
      </w:pPr>
      <w:r w:rsidRPr="003A4F25">
        <w:rPr>
          <w:rFonts w:ascii="Times New Roman" w:hAnsi="Times New Roman" w:cs="Times New Roman"/>
          <w:b/>
          <w:bCs/>
          <w:color w:val="auto"/>
          <w:sz w:val="22"/>
          <w:szCs w:val="22"/>
        </w:rPr>
        <w:t>V</w:t>
      </w:r>
      <w:r w:rsidR="004A7C1D" w:rsidRPr="003A4F25">
        <w:rPr>
          <w:rFonts w:ascii="Times New Roman" w:hAnsi="Times New Roman" w:cs="Times New Roman"/>
          <w:b/>
          <w:bCs/>
          <w:color w:val="auto"/>
          <w:sz w:val="22"/>
          <w:szCs w:val="22"/>
        </w:rPr>
        <w:t>.</w:t>
      </w:r>
      <w:r w:rsidR="00DA064C">
        <w:rPr>
          <w:rFonts w:ascii="Times New Roman" w:hAnsi="Times New Roman" w:cs="Times New Roman"/>
          <w:b/>
          <w:bCs/>
          <w:color w:val="auto"/>
          <w:sz w:val="22"/>
          <w:szCs w:val="22"/>
        </w:rPr>
        <w:t>2</w:t>
      </w:r>
      <w:r w:rsidR="004A7C1D" w:rsidRPr="003A4F25">
        <w:rPr>
          <w:rFonts w:ascii="Times New Roman" w:hAnsi="Times New Roman" w:cs="Times New Roman"/>
          <w:b/>
          <w:bCs/>
          <w:color w:val="auto"/>
          <w:sz w:val="22"/>
          <w:szCs w:val="22"/>
        </w:rPr>
        <w:t xml:space="preserve">.2) Presentazione dei ricorsi </w:t>
      </w:r>
    </w:p>
    <w:p w14:paraId="40F47348" w14:textId="0E9EA1A7" w:rsidR="004A7C1D" w:rsidRPr="003A4F25" w:rsidRDefault="004A7C1D" w:rsidP="003A4F25">
      <w:pPr>
        <w:pStyle w:val="Default"/>
        <w:jc w:val="both"/>
        <w:rPr>
          <w:rFonts w:ascii="Times New Roman" w:hAnsi="Times New Roman" w:cs="Times New Roman"/>
          <w:color w:val="auto"/>
          <w:sz w:val="22"/>
          <w:szCs w:val="22"/>
        </w:rPr>
      </w:pPr>
      <w:r w:rsidRPr="007A7432">
        <w:rPr>
          <w:rFonts w:ascii="Times New Roman" w:hAnsi="Times New Roman" w:cs="Times New Roman"/>
          <w:color w:val="auto"/>
          <w:sz w:val="22"/>
          <w:szCs w:val="22"/>
        </w:rPr>
        <w:t>Il ricorso giurisdizionale può essere presentato nel termine di trenta giorni</w:t>
      </w:r>
      <w:r w:rsidR="009F6C43">
        <w:rPr>
          <w:rFonts w:ascii="Times New Roman" w:hAnsi="Times New Roman" w:cs="Times New Roman"/>
          <w:color w:val="auto"/>
          <w:sz w:val="22"/>
          <w:szCs w:val="22"/>
        </w:rPr>
        <w:t xml:space="preserve"> ai sensi delle disposizioni di legge.</w:t>
      </w:r>
    </w:p>
    <w:p w14:paraId="7CF7661F" w14:textId="54C066B7" w:rsidR="004A7C1D" w:rsidRPr="003A4F25" w:rsidRDefault="008D289D" w:rsidP="003A4F25">
      <w:pPr>
        <w:pStyle w:val="Default"/>
        <w:jc w:val="both"/>
        <w:rPr>
          <w:rFonts w:ascii="Times New Roman" w:hAnsi="Times New Roman" w:cs="Times New Roman"/>
          <w:color w:val="auto"/>
          <w:sz w:val="22"/>
          <w:szCs w:val="22"/>
        </w:rPr>
      </w:pPr>
      <w:r w:rsidRPr="003A4F25">
        <w:rPr>
          <w:rFonts w:ascii="Times New Roman" w:hAnsi="Times New Roman" w:cs="Times New Roman"/>
          <w:b/>
          <w:bCs/>
          <w:color w:val="auto"/>
          <w:sz w:val="22"/>
          <w:szCs w:val="22"/>
        </w:rPr>
        <w:t>V.</w:t>
      </w:r>
      <w:r w:rsidR="00587811">
        <w:rPr>
          <w:rFonts w:ascii="Times New Roman" w:hAnsi="Times New Roman" w:cs="Times New Roman"/>
          <w:b/>
          <w:bCs/>
          <w:color w:val="auto"/>
          <w:sz w:val="22"/>
          <w:szCs w:val="22"/>
        </w:rPr>
        <w:t>3</w:t>
      </w:r>
      <w:r w:rsidR="004A7C1D" w:rsidRPr="003A4F25">
        <w:rPr>
          <w:rFonts w:ascii="Times New Roman" w:hAnsi="Times New Roman" w:cs="Times New Roman"/>
          <w:b/>
          <w:bCs/>
          <w:color w:val="auto"/>
          <w:sz w:val="22"/>
          <w:szCs w:val="22"/>
        </w:rPr>
        <w:t xml:space="preserve">.3) Servizio presso il quale sono disponibili informazioni sulla presentazione dei ricorsi </w:t>
      </w:r>
    </w:p>
    <w:p w14:paraId="3A15B2B7" w14:textId="19D8F825" w:rsidR="004A7C1D" w:rsidRDefault="001139DB" w:rsidP="003A4F25">
      <w:pPr>
        <w:pStyle w:val="Default"/>
        <w:jc w:val="both"/>
        <w:rPr>
          <w:rFonts w:ascii="Times New Roman" w:hAnsi="Times New Roman" w:cs="Times New Roman"/>
          <w:color w:val="auto"/>
          <w:sz w:val="22"/>
          <w:szCs w:val="22"/>
        </w:rPr>
      </w:pPr>
      <w:r w:rsidRPr="003A4F25">
        <w:rPr>
          <w:rFonts w:ascii="Times New Roman" w:hAnsi="Times New Roman" w:cs="Times New Roman"/>
          <w:color w:val="auto"/>
          <w:sz w:val="22"/>
          <w:szCs w:val="22"/>
        </w:rPr>
        <w:t>Comune di San Teodoro</w:t>
      </w:r>
      <w:r w:rsidR="004A7C1D" w:rsidRPr="003A4F25">
        <w:rPr>
          <w:rFonts w:ascii="Times New Roman" w:hAnsi="Times New Roman" w:cs="Times New Roman"/>
          <w:color w:val="auto"/>
          <w:sz w:val="22"/>
          <w:szCs w:val="22"/>
        </w:rPr>
        <w:t xml:space="preserve">, ai recapiti indicati sopra </w:t>
      </w:r>
      <w:r w:rsidR="00DA064C">
        <w:rPr>
          <w:rFonts w:ascii="Times New Roman" w:hAnsi="Times New Roman" w:cs="Times New Roman"/>
          <w:color w:val="auto"/>
          <w:sz w:val="22"/>
          <w:szCs w:val="22"/>
        </w:rPr>
        <w:t>sezione I.</w:t>
      </w:r>
      <w:r w:rsidR="00F94DB0">
        <w:rPr>
          <w:rFonts w:ascii="Times New Roman" w:hAnsi="Times New Roman" w:cs="Times New Roman"/>
          <w:color w:val="auto"/>
          <w:sz w:val="22"/>
          <w:szCs w:val="22"/>
        </w:rPr>
        <w:t>1).</w:t>
      </w:r>
    </w:p>
    <w:p w14:paraId="24A4B224" w14:textId="6876EF7A" w:rsidR="00587811" w:rsidRPr="00587811" w:rsidRDefault="00587811" w:rsidP="003A4F25">
      <w:pPr>
        <w:pStyle w:val="Default"/>
        <w:jc w:val="both"/>
        <w:rPr>
          <w:rFonts w:ascii="Times New Roman" w:hAnsi="Times New Roman" w:cs="Times New Roman"/>
          <w:color w:val="auto"/>
          <w:sz w:val="22"/>
          <w:szCs w:val="22"/>
        </w:rPr>
      </w:pPr>
      <w:r w:rsidRPr="00434E67">
        <w:rPr>
          <w:rFonts w:ascii="Times New Roman" w:hAnsi="Times New Roman" w:cs="Times New Roman"/>
          <w:b/>
          <w:bCs/>
          <w:color w:val="auto"/>
          <w:sz w:val="22"/>
          <w:szCs w:val="22"/>
        </w:rPr>
        <w:t>V.4) RUP:</w:t>
      </w:r>
      <w:r w:rsidRPr="00434E67">
        <w:rPr>
          <w:rFonts w:ascii="Times New Roman" w:hAnsi="Times New Roman" w:cs="Times New Roman"/>
          <w:color w:val="auto"/>
          <w:sz w:val="22"/>
          <w:szCs w:val="22"/>
        </w:rPr>
        <w:t xml:space="preserve"> Geom. </w:t>
      </w:r>
      <w:r w:rsidRPr="00587811">
        <w:rPr>
          <w:rFonts w:ascii="Times New Roman" w:hAnsi="Times New Roman" w:cs="Times New Roman"/>
          <w:color w:val="auto"/>
          <w:sz w:val="22"/>
          <w:szCs w:val="22"/>
        </w:rPr>
        <w:t xml:space="preserve">Livio </w:t>
      </w:r>
      <w:r>
        <w:rPr>
          <w:rFonts w:ascii="Times New Roman" w:hAnsi="Times New Roman" w:cs="Times New Roman"/>
          <w:color w:val="auto"/>
          <w:sz w:val="22"/>
          <w:szCs w:val="22"/>
        </w:rPr>
        <w:t>Manueddu</w:t>
      </w:r>
    </w:p>
    <w:p w14:paraId="60690D45" w14:textId="730E8757" w:rsidR="00D77CC5" w:rsidRDefault="008D289D" w:rsidP="00B228C4">
      <w:pPr>
        <w:pStyle w:val="Default"/>
        <w:jc w:val="both"/>
        <w:rPr>
          <w:rFonts w:ascii="Times New Roman" w:hAnsi="Times New Roman" w:cs="Times New Roman"/>
          <w:b/>
          <w:bCs/>
          <w:color w:val="auto"/>
          <w:sz w:val="22"/>
          <w:szCs w:val="22"/>
        </w:rPr>
      </w:pPr>
      <w:r w:rsidRPr="000D02FE">
        <w:rPr>
          <w:rFonts w:ascii="Times New Roman" w:hAnsi="Times New Roman" w:cs="Times New Roman"/>
          <w:b/>
          <w:bCs/>
          <w:color w:val="auto"/>
          <w:sz w:val="22"/>
          <w:szCs w:val="22"/>
        </w:rPr>
        <w:t>V</w:t>
      </w:r>
      <w:r w:rsidR="004A7C1D" w:rsidRPr="000D02FE">
        <w:rPr>
          <w:rFonts w:ascii="Times New Roman" w:hAnsi="Times New Roman" w:cs="Times New Roman"/>
          <w:b/>
          <w:bCs/>
          <w:color w:val="auto"/>
          <w:sz w:val="22"/>
          <w:szCs w:val="22"/>
        </w:rPr>
        <w:t>.5)</w:t>
      </w:r>
      <w:r w:rsidR="009E0948" w:rsidRPr="000D02FE">
        <w:rPr>
          <w:rFonts w:ascii="Times New Roman" w:hAnsi="Times New Roman" w:cs="Times New Roman"/>
          <w:b/>
          <w:bCs/>
          <w:color w:val="auto"/>
          <w:sz w:val="22"/>
          <w:szCs w:val="22"/>
        </w:rPr>
        <w:t xml:space="preserve"> </w:t>
      </w:r>
      <w:r w:rsidR="009E0948" w:rsidRPr="004B0793">
        <w:rPr>
          <w:rFonts w:ascii="Times New Roman" w:hAnsi="Times New Roman" w:cs="Times New Roman"/>
          <w:b/>
          <w:bCs/>
          <w:color w:val="auto"/>
          <w:sz w:val="22"/>
          <w:szCs w:val="22"/>
        </w:rPr>
        <w:t>Data</w:t>
      </w:r>
      <w:r w:rsidR="00C23BEB" w:rsidRPr="004B0793">
        <w:rPr>
          <w:rFonts w:ascii="Times New Roman" w:hAnsi="Times New Roman" w:cs="Times New Roman"/>
          <w:b/>
          <w:bCs/>
          <w:color w:val="auto"/>
          <w:sz w:val="22"/>
          <w:szCs w:val="22"/>
        </w:rPr>
        <w:t xml:space="preserve"> pubblicazione</w:t>
      </w:r>
      <w:r w:rsidR="004B0793" w:rsidRPr="004B0793">
        <w:rPr>
          <w:rFonts w:ascii="Times New Roman" w:hAnsi="Times New Roman" w:cs="Times New Roman"/>
          <w:b/>
          <w:bCs/>
          <w:color w:val="auto"/>
          <w:sz w:val="22"/>
          <w:szCs w:val="22"/>
        </w:rPr>
        <w:t>: 11.08.2025</w:t>
      </w:r>
    </w:p>
    <w:p w14:paraId="3D3F69A8" w14:textId="77777777" w:rsidR="00587811" w:rsidRDefault="00587811" w:rsidP="00B228C4">
      <w:pPr>
        <w:pStyle w:val="Default"/>
        <w:jc w:val="both"/>
        <w:rPr>
          <w:rFonts w:ascii="Times New Roman" w:hAnsi="Times New Roman" w:cs="Times New Roman"/>
          <w:b/>
          <w:bCs/>
          <w:color w:val="auto"/>
          <w:sz w:val="22"/>
          <w:szCs w:val="22"/>
        </w:rPr>
      </w:pPr>
    </w:p>
    <w:p w14:paraId="37D8050E" w14:textId="77777777" w:rsidR="009F6C43" w:rsidRDefault="009F6C43" w:rsidP="00B228C4">
      <w:pPr>
        <w:pStyle w:val="Default"/>
        <w:jc w:val="both"/>
        <w:rPr>
          <w:rFonts w:ascii="Times New Roman" w:hAnsi="Times New Roman" w:cs="Times New Roman"/>
          <w:b/>
          <w:bCs/>
          <w:color w:val="auto"/>
          <w:sz w:val="22"/>
          <w:szCs w:val="22"/>
        </w:rPr>
      </w:pPr>
    </w:p>
    <w:p w14:paraId="755577D1" w14:textId="67D31175" w:rsidR="00E11BF0" w:rsidRPr="005551AF" w:rsidRDefault="00E11BF0" w:rsidP="00E11BF0">
      <w:pPr>
        <w:pStyle w:val="Default"/>
        <w:jc w:val="right"/>
        <w:rPr>
          <w:rFonts w:ascii="Times New Roman" w:hAnsi="Times New Roman" w:cs="Times New Roman"/>
          <w:b/>
          <w:bCs/>
          <w:color w:val="auto"/>
          <w:sz w:val="22"/>
          <w:szCs w:val="22"/>
          <w:lang w:val="en-US"/>
        </w:rPr>
      </w:pPr>
      <w:r>
        <w:rPr>
          <w:rFonts w:ascii="Times New Roman" w:hAnsi="Times New Roman" w:cs="Times New Roman"/>
          <w:b/>
          <w:bCs/>
          <w:color w:val="auto"/>
          <w:sz w:val="22"/>
          <w:szCs w:val="22"/>
        </w:rPr>
        <w:t xml:space="preserve">Il Resp. </w:t>
      </w:r>
      <w:r w:rsidRPr="005551AF">
        <w:rPr>
          <w:rFonts w:ascii="Times New Roman" w:hAnsi="Times New Roman" w:cs="Times New Roman"/>
          <w:b/>
          <w:bCs/>
          <w:color w:val="auto"/>
          <w:sz w:val="22"/>
          <w:szCs w:val="22"/>
          <w:lang w:val="en-US"/>
        </w:rPr>
        <w:t>Area LL.PP</w:t>
      </w:r>
    </w:p>
    <w:p w14:paraId="60201059" w14:textId="08B53F13" w:rsidR="00E11BF0" w:rsidRPr="005551AF" w:rsidRDefault="00E11BF0" w:rsidP="00E11BF0">
      <w:pPr>
        <w:pStyle w:val="Default"/>
        <w:jc w:val="right"/>
        <w:rPr>
          <w:rFonts w:ascii="Times New Roman" w:hAnsi="Times New Roman" w:cs="Times New Roman"/>
          <w:color w:val="auto"/>
          <w:sz w:val="22"/>
          <w:szCs w:val="22"/>
          <w:lang w:val="en-US"/>
        </w:rPr>
      </w:pPr>
      <w:r w:rsidRPr="005551AF">
        <w:rPr>
          <w:rFonts w:ascii="Times New Roman" w:hAnsi="Times New Roman" w:cs="Times New Roman"/>
          <w:b/>
          <w:bCs/>
          <w:color w:val="auto"/>
          <w:sz w:val="22"/>
          <w:szCs w:val="22"/>
          <w:lang w:val="en-US"/>
        </w:rPr>
        <w:t>Geom. Livio Manueddu</w:t>
      </w:r>
    </w:p>
    <w:sectPr w:rsidR="00E11BF0" w:rsidRPr="005551AF" w:rsidSect="00D35282">
      <w:type w:val="continuous"/>
      <w:pgSz w:w="11906" w:h="16838" w:code="9"/>
      <w:pgMar w:top="1098" w:right="1134"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43F159" w14:textId="77777777" w:rsidR="006C6825" w:rsidRDefault="006C6825" w:rsidP="003A4F25">
      <w:pPr>
        <w:spacing w:line="240" w:lineRule="auto"/>
      </w:pPr>
      <w:r>
        <w:separator/>
      </w:r>
    </w:p>
  </w:endnote>
  <w:endnote w:type="continuationSeparator" w:id="0">
    <w:p w14:paraId="4397F9B6" w14:textId="77777777" w:rsidR="006C6825" w:rsidRDefault="006C6825" w:rsidP="003A4F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tilium">
    <w:altName w:val="Times New Roman"/>
    <w:charset w:val="01"/>
    <w:family w:val="auto"/>
    <w:pitch w:val="default"/>
  </w:font>
  <w:font w:name="Garamond">
    <w:panose1 w:val="02020404030301010803"/>
    <w:charset w:val="00"/>
    <w:family w:val="roman"/>
    <w:pitch w:val="variable"/>
    <w:sig w:usb0="00000287" w:usb1="00000000" w:usb2="00000000" w:usb3="00000000" w:csb0="0000009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IDFont+F1">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B65D5" w14:textId="727C63BB" w:rsidR="00497F3F" w:rsidRDefault="00497F3F" w:rsidP="001915A7">
    <w:pPr>
      <w:pStyle w:val="Pidipagina"/>
      <w:pBdr>
        <w:top w:val="thinThickSmallGap" w:sz="24" w:space="1" w:color="622423" w:themeColor="accent2" w:themeShade="7F"/>
      </w:pBdr>
      <w:jc w:val="center"/>
      <w:rPr>
        <w:rFonts w:asciiTheme="majorHAnsi" w:eastAsiaTheme="majorEastAsia" w:hAnsiTheme="majorHAnsi" w:cstheme="majorBidi"/>
      </w:rPr>
    </w:pP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000A64" w:rsidRPr="00000A64">
      <w:rPr>
        <w:rFonts w:asciiTheme="majorHAnsi" w:eastAsiaTheme="majorEastAsia" w:hAnsiTheme="majorHAnsi" w:cstheme="majorBidi"/>
        <w:noProof/>
      </w:rPr>
      <w:t>1</w:t>
    </w:r>
    <w:r>
      <w:rPr>
        <w:rFonts w:asciiTheme="majorHAnsi" w:eastAsiaTheme="majorEastAsia" w:hAnsiTheme="majorHAnsi" w:cstheme="majorBidi"/>
      </w:rPr>
      <w:fldChar w:fldCharType="end"/>
    </w:r>
  </w:p>
  <w:p w14:paraId="2C2E8535" w14:textId="77777777" w:rsidR="00497F3F" w:rsidRDefault="00497F3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C44ACC" w14:textId="77777777" w:rsidR="006C6825" w:rsidRDefault="006C6825" w:rsidP="003A4F25">
      <w:pPr>
        <w:spacing w:line="240" w:lineRule="auto"/>
      </w:pPr>
      <w:r>
        <w:separator/>
      </w:r>
    </w:p>
  </w:footnote>
  <w:footnote w:type="continuationSeparator" w:id="0">
    <w:p w14:paraId="5465CE4C" w14:textId="77777777" w:rsidR="006C6825" w:rsidRDefault="006C6825" w:rsidP="003A4F2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sz w:val="32"/>
        <w:szCs w:val="32"/>
        <w:lang w:eastAsia="it-IT"/>
      </w:rPr>
      <w:alias w:val="Titolo"/>
      <w:id w:val="77738743"/>
      <w:placeholder>
        <w:docPart w:val="D7D214C92A6549469935A68D11BEC237"/>
      </w:placeholder>
      <w:dataBinding w:prefixMappings="xmlns:ns0='http://schemas.openxmlformats.org/package/2006/metadata/core-properties' xmlns:ns1='http://purl.org/dc/elements/1.1/'" w:xpath="/ns0:coreProperties[1]/ns1:title[1]" w:storeItemID="{6C3C8BC8-F283-45AE-878A-BAB7291924A1}"/>
      <w:text/>
    </w:sdtPr>
    <w:sdtContent>
      <w:p w14:paraId="5F01D462" w14:textId="2F3CC563" w:rsidR="003A4F25" w:rsidRDefault="003E7AFD" w:rsidP="003A4F25">
        <w:pPr>
          <w:pStyle w:val="Intestazione"/>
          <w:pBdr>
            <w:bottom w:val="thickThinSmallGap" w:sz="24" w:space="1" w:color="622423" w:themeColor="accent2" w:themeShade="7F"/>
          </w:pBdr>
          <w:jc w:val="center"/>
          <w:rPr>
            <w:rFonts w:asciiTheme="majorHAnsi" w:eastAsiaTheme="majorEastAsia" w:hAnsiTheme="majorHAnsi" w:cstheme="majorBidi"/>
            <w:sz w:val="32"/>
            <w:szCs w:val="32"/>
          </w:rPr>
        </w:pPr>
        <w:r>
          <w:rPr>
            <w:rFonts w:ascii="Times New Roman" w:hAnsi="Times New Roman"/>
            <w:sz w:val="32"/>
            <w:szCs w:val="32"/>
            <w:lang w:eastAsia="it-IT"/>
          </w:rPr>
          <w:t>COMUNE DI SAN TEODORO</w:t>
        </w:r>
      </w:p>
    </w:sdtContent>
  </w:sdt>
  <w:p w14:paraId="643D92C2" w14:textId="77777777" w:rsidR="003A4F25" w:rsidRDefault="003A4F2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E2372"/>
    <w:multiLevelType w:val="hybridMultilevel"/>
    <w:tmpl w:val="FB62613E"/>
    <w:lvl w:ilvl="0" w:tplc="0410000D">
      <w:start w:val="1"/>
      <w:numFmt w:val="bullet"/>
      <w:lvlText w:val=""/>
      <w:lvlJc w:val="left"/>
      <w:pPr>
        <w:ind w:left="853" w:hanging="360"/>
      </w:pPr>
      <w:rPr>
        <w:rFonts w:ascii="Wingdings" w:hAnsi="Wingdings" w:hint="default"/>
      </w:rPr>
    </w:lvl>
    <w:lvl w:ilvl="1" w:tplc="04100003" w:tentative="1">
      <w:start w:val="1"/>
      <w:numFmt w:val="bullet"/>
      <w:lvlText w:val="o"/>
      <w:lvlJc w:val="left"/>
      <w:pPr>
        <w:ind w:left="1573" w:hanging="360"/>
      </w:pPr>
      <w:rPr>
        <w:rFonts w:ascii="Courier New" w:hAnsi="Courier New" w:cs="Courier New" w:hint="default"/>
      </w:rPr>
    </w:lvl>
    <w:lvl w:ilvl="2" w:tplc="04100005" w:tentative="1">
      <w:start w:val="1"/>
      <w:numFmt w:val="bullet"/>
      <w:lvlText w:val=""/>
      <w:lvlJc w:val="left"/>
      <w:pPr>
        <w:ind w:left="2293" w:hanging="360"/>
      </w:pPr>
      <w:rPr>
        <w:rFonts w:ascii="Wingdings" w:hAnsi="Wingdings" w:hint="default"/>
      </w:rPr>
    </w:lvl>
    <w:lvl w:ilvl="3" w:tplc="04100001" w:tentative="1">
      <w:start w:val="1"/>
      <w:numFmt w:val="bullet"/>
      <w:lvlText w:val=""/>
      <w:lvlJc w:val="left"/>
      <w:pPr>
        <w:ind w:left="3013" w:hanging="360"/>
      </w:pPr>
      <w:rPr>
        <w:rFonts w:ascii="Symbol" w:hAnsi="Symbol" w:hint="default"/>
      </w:rPr>
    </w:lvl>
    <w:lvl w:ilvl="4" w:tplc="04100003" w:tentative="1">
      <w:start w:val="1"/>
      <w:numFmt w:val="bullet"/>
      <w:lvlText w:val="o"/>
      <w:lvlJc w:val="left"/>
      <w:pPr>
        <w:ind w:left="3733" w:hanging="360"/>
      </w:pPr>
      <w:rPr>
        <w:rFonts w:ascii="Courier New" w:hAnsi="Courier New" w:cs="Courier New" w:hint="default"/>
      </w:rPr>
    </w:lvl>
    <w:lvl w:ilvl="5" w:tplc="04100005" w:tentative="1">
      <w:start w:val="1"/>
      <w:numFmt w:val="bullet"/>
      <w:lvlText w:val=""/>
      <w:lvlJc w:val="left"/>
      <w:pPr>
        <w:ind w:left="4453" w:hanging="360"/>
      </w:pPr>
      <w:rPr>
        <w:rFonts w:ascii="Wingdings" w:hAnsi="Wingdings" w:hint="default"/>
      </w:rPr>
    </w:lvl>
    <w:lvl w:ilvl="6" w:tplc="04100001" w:tentative="1">
      <w:start w:val="1"/>
      <w:numFmt w:val="bullet"/>
      <w:lvlText w:val=""/>
      <w:lvlJc w:val="left"/>
      <w:pPr>
        <w:ind w:left="5173" w:hanging="360"/>
      </w:pPr>
      <w:rPr>
        <w:rFonts w:ascii="Symbol" w:hAnsi="Symbol" w:hint="default"/>
      </w:rPr>
    </w:lvl>
    <w:lvl w:ilvl="7" w:tplc="04100003" w:tentative="1">
      <w:start w:val="1"/>
      <w:numFmt w:val="bullet"/>
      <w:lvlText w:val="o"/>
      <w:lvlJc w:val="left"/>
      <w:pPr>
        <w:ind w:left="5893" w:hanging="360"/>
      </w:pPr>
      <w:rPr>
        <w:rFonts w:ascii="Courier New" w:hAnsi="Courier New" w:cs="Courier New" w:hint="default"/>
      </w:rPr>
    </w:lvl>
    <w:lvl w:ilvl="8" w:tplc="04100005" w:tentative="1">
      <w:start w:val="1"/>
      <w:numFmt w:val="bullet"/>
      <w:lvlText w:val=""/>
      <w:lvlJc w:val="left"/>
      <w:pPr>
        <w:ind w:left="6613" w:hanging="360"/>
      </w:pPr>
      <w:rPr>
        <w:rFonts w:ascii="Wingdings" w:hAnsi="Wingdings" w:hint="default"/>
      </w:rPr>
    </w:lvl>
  </w:abstractNum>
  <w:abstractNum w:abstractNumId="1" w15:restartNumberingAfterBreak="0">
    <w:nsid w:val="143914FF"/>
    <w:multiLevelType w:val="hybridMultilevel"/>
    <w:tmpl w:val="7542FD8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7F706F4"/>
    <w:multiLevelType w:val="hybridMultilevel"/>
    <w:tmpl w:val="D3F63CCA"/>
    <w:lvl w:ilvl="0" w:tplc="5D0605EC">
      <w:numFmt w:val="bullet"/>
      <w:lvlText w:val="-"/>
      <w:lvlJc w:val="left"/>
      <w:pPr>
        <w:ind w:left="968" w:hanging="128"/>
      </w:pPr>
      <w:rPr>
        <w:rFonts w:ascii="Times New Roman" w:eastAsia="Times New Roman" w:hAnsi="Times New Roman" w:cs="Times New Roman" w:hint="default"/>
        <w:b w:val="0"/>
        <w:bCs w:val="0"/>
        <w:i w:val="0"/>
        <w:iCs w:val="0"/>
        <w:spacing w:val="0"/>
        <w:w w:val="100"/>
        <w:sz w:val="22"/>
        <w:szCs w:val="22"/>
        <w:lang w:val="it-IT" w:eastAsia="en-US" w:bidi="ar-SA"/>
      </w:rPr>
    </w:lvl>
    <w:lvl w:ilvl="1" w:tplc="6966D812">
      <w:numFmt w:val="bullet"/>
      <w:lvlText w:val="•"/>
      <w:lvlJc w:val="left"/>
      <w:pPr>
        <w:ind w:left="1898" w:hanging="128"/>
      </w:pPr>
      <w:rPr>
        <w:rFonts w:hint="default"/>
        <w:lang w:val="it-IT" w:eastAsia="en-US" w:bidi="ar-SA"/>
      </w:rPr>
    </w:lvl>
    <w:lvl w:ilvl="2" w:tplc="AA922028">
      <w:numFmt w:val="bullet"/>
      <w:lvlText w:val="•"/>
      <w:lvlJc w:val="left"/>
      <w:pPr>
        <w:ind w:left="2836" w:hanging="128"/>
      </w:pPr>
      <w:rPr>
        <w:rFonts w:hint="default"/>
        <w:lang w:val="it-IT" w:eastAsia="en-US" w:bidi="ar-SA"/>
      </w:rPr>
    </w:lvl>
    <w:lvl w:ilvl="3" w:tplc="11BE244A">
      <w:numFmt w:val="bullet"/>
      <w:lvlText w:val="•"/>
      <w:lvlJc w:val="left"/>
      <w:pPr>
        <w:ind w:left="3774" w:hanging="128"/>
      </w:pPr>
      <w:rPr>
        <w:rFonts w:hint="default"/>
        <w:lang w:val="it-IT" w:eastAsia="en-US" w:bidi="ar-SA"/>
      </w:rPr>
    </w:lvl>
    <w:lvl w:ilvl="4" w:tplc="A46C38C8">
      <w:numFmt w:val="bullet"/>
      <w:lvlText w:val="•"/>
      <w:lvlJc w:val="left"/>
      <w:pPr>
        <w:ind w:left="4712" w:hanging="128"/>
      </w:pPr>
      <w:rPr>
        <w:rFonts w:hint="default"/>
        <w:lang w:val="it-IT" w:eastAsia="en-US" w:bidi="ar-SA"/>
      </w:rPr>
    </w:lvl>
    <w:lvl w:ilvl="5" w:tplc="C1C063DC">
      <w:numFmt w:val="bullet"/>
      <w:lvlText w:val="•"/>
      <w:lvlJc w:val="left"/>
      <w:pPr>
        <w:ind w:left="5650" w:hanging="128"/>
      </w:pPr>
      <w:rPr>
        <w:rFonts w:hint="default"/>
        <w:lang w:val="it-IT" w:eastAsia="en-US" w:bidi="ar-SA"/>
      </w:rPr>
    </w:lvl>
    <w:lvl w:ilvl="6" w:tplc="7654E45C">
      <w:numFmt w:val="bullet"/>
      <w:lvlText w:val="•"/>
      <w:lvlJc w:val="left"/>
      <w:pPr>
        <w:ind w:left="6588" w:hanging="128"/>
      </w:pPr>
      <w:rPr>
        <w:rFonts w:hint="default"/>
        <w:lang w:val="it-IT" w:eastAsia="en-US" w:bidi="ar-SA"/>
      </w:rPr>
    </w:lvl>
    <w:lvl w:ilvl="7" w:tplc="5A34ECA8">
      <w:numFmt w:val="bullet"/>
      <w:lvlText w:val="•"/>
      <w:lvlJc w:val="left"/>
      <w:pPr>
        <w:ind w:left="7526" w:hanging="128"/>
      </w:pPr>
      <w:rPr>
        <w:rFonts w:hint="default"/>
        <w:lang w:val="it-IT" w:eastAsia="en-US" w:bidi="ar-SA"/>
      </w:rPr>
    </w:lvl>
    <w:lvl w:ilvl="8" w:tplc="92D0B3B4">
      <w:numFmt w:val="bullet"/>
      <w:lvlText w:val="•"/>
      <w:lvlJc w:val="left"/>
      <w:pPr>
        <w:ind w:left="8464" w:hanging="128"/>
      </w:pPr>
      <w:rPr>
        <w:rFonts w:hint="default"/>
        <w:lang w:val="it-IT" w:eastAsia="en-US" w:bidi="ar-SA"/>
      </w:rPr>
    </w:lvl>
  </w:abstractNum>
  <w:abstractNum w:abstractNumId="3" w15:restartNumberingAfterBreak="0">
    <w:nsid w:val="2E430865"/>
    <w:multiLevelType w:val="hybridMultilevel"/>
    <w:tmpl w:val="049AF2BA"/>
    <w:lvl w:ilvl="0" w:tplc="F1CA5C36">
      <w:start w:val="3"/>
      <w:numFmt w:val="upperRoman"/>
      <w:lvlText w:val="%1)"/>
      <w:lvlJc w:val="left"/>
      <w:pPr>
        <w:ind w:left="1080" w:hanging="720"/>
      </w:pPr>
      <w:rPr>
        <w:rFonts w:eastAsia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04578C0"/>
    <w:multiLevelType w:val="hybridMultilevel"/>
    <w:tmpl w:val="770A387A"/>
    <w:lvl w:ilvl="0" w:tplc="ECA03974">
      <w:numFmt w:val="bullet"/>
      <w:lvlText w:val="-"/>
      <w:lvlJc w:val="left"/>
      <w:pPr>
        <w:ind w:left="1352" w:hanging="360"/>
      </w:pPr>
      <w:rPr>
        <w:rFonts w:ascii="Times New Roman" w:eastAsia="Times New Roman" w:hAnsi="Times New Roman" w:cs="Times New Roman" w:hint="default"/>
        <w:b w:val="0"/>
        <w:bCs w:val="0"/>
        <w:i w:val="0"/>
        <w:iCs w:val="0"/>
        <w:spacing w:val="0"/>
        <w:w w:val="100"/>
        <w:sz w:val="22"/>
        <w:szCs w:val="22"/>
        <w:lang w:val="it-IT" w:eastAsia="en-US" w:bidi="ar-SA"/>
      </w:rPr>
    </w:lvl>
    <w:lvl w:ilvl="1" w:tplc="FFFFFFFF" w:tentative="1">
      <w:start w:val="1"/>
      <w:numFmt w:val="lowerLetter"/>
      <w:lvlText w:val="%2."/>
      <w:lvlJc w:val="left"/>
      <w:pPr>
        <w:ind w:left="2072" w:hanging="360"/>
      </w:pPr>
    </w:lvl>
    <w:lvl w:ilvl="2" w:tplc="FFFFFFFF" w:tentative="1">
      <w:start w:val="1"/>
      <w:numFmt w:val="lowerRoman"/>
      <w:lvlText w:val="%3."/>
      <w:lvlJc w:val="right"/>
      <w:pPr>
        <w:ind w:left="2792" w:hanging="180"/>
      </w:pPr>
    </w:lvl>
    <w:lvl w:ilvl="3" w:tplc="FFFFFFFF" w:tentative="1">
      <w:start w:val="1"/>
      <w:numFmt w:val="decimal"/>
      <w:lvlText w:val="%4."/>
      <w:lvlJc w:val="left"/>
      <w:pPr>
        <w:ind w:left="3512" w:hanging="360"/>
      </w:pPr>
    </w:lvl>
    <w:lvl w:ilvl="4" w:tplc="FFFFFFFF" w:tentative="1">
      <w:start w:val="1"/>
      <w:numFmt w:val="lowerLetter"/>
      <w:lvlText w:val="%5."/>
      <w:lvlJc w:val="left"/>
      <w:pPr>
        <w:ind w:left="4232" w:hanging="360"/>
      </w:pPr>
    </w:lvl>
    <w:lvl w:ilvl="5" w:tplc="FFFFFFFF" w:tentative="1">
      <w:start w:val="1"/>
      <w:numFmt w:val="lowerRoman"/>
      <w:lvlText w:val="%6."/>
      <w:lvlJc w:val="right"/>
      <w:pPr>
        <w:ind w:left="4952" w:hanging="180"/>
      </w:pPr>
    </w:lvl>
    <w:lvl w:ilvl="6" w:tplc="FFFFFFFF" w:tentative="1">
      <w:start w:val="1"/>
      <w:numFmt w:val="decimal"/>
      <w:lvlText w:val="%7."/>
      <w:lvlJc w:val="left"/>
      <w:pPr>
        <w:ind w:left="5672" w:hanging="360"/>
      </w:pPr>
    </w:lvl>
    <w:lvl w:ilvl="7" w:tplc="FFFFFFFF" w:tentative="1">
      <w:start w:val="1"/>
      <w:numFmt w:val="lowerLetter"/>
      <w:lvlText w:val="%8."/>
      <w:lvlJc w:val="left"/>
      <w:pPr>
        <w:ind w:left="6392" w:hanging="360"/>
      </w:pPr>
    </w:lvl>
    <w:lvl w:ilvl="8" w:tplc="FFFFFFFF" w:tentative="1">
      <w:start w:val="1"/>
      <w:numFmt w:val="lowerRoman"/>
      <w:lvlText w:val="%9."/>
      <w:lvlJc w:val="right"/>
      <w:pPr>
        <w:ind w:left="7112" w:hanging="180"/>
      </w:pPr>
    </w:lvl>
  </w:abstractNum>
  <w:abstractNum w:abstractNumId="5" w15:restartNumberingAfterBreak="0">
    <w:nsid w:val="359715AC"/>
    <w:multiLevelType w:val="multilevel"/>
    <w:tmpl w:val="7ABE6216"/>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mes New Roman" w:eastAsia="Times New Roman" w:hAnsi="Times New Roman" w:cs="Times New Roman" w:hint="default"/>
        <w:b/>
        <w:bCs/>
        <w:i w:val="0"/>
        <w:color w:val="auto"/>
        <w:sz w:val="22"/>
        <w:szCs w:val="22"/>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6580131"/>
    <w:multiLevelType w:val="hybridMultilevel"/>
    <w:tmpl w:val="5AD0387E"/>
    <w:lvl w:ilvl="0" w:tplc="D36C930A">
      <w:start w:val="1"/>
      <w:numFmt w:val="decimal"/>
      <w:lvlText w:val="%1)"/>
      <w:lvlJc w:val="left"/>
      <w:pPr>
        <w:ind w:left="493" w:hanging="360"/>
      </w:pPr>
      <w:rPr>
        <w:rFonts w:hint="default"/>
        <w:b/>
      </w:rPr>
    </w:lvl>
    <w:lvl w:ilvl="1" w:tplc="04100019" w:tentative="1">
      <w:start w:val="1"/>
      <w:numFmt w:val="lowerLetter"/>
      <w:lvlText w:val="%2."/>
      <w:lvlJc w:val="left"/>
      <w:pPr>
        <w:ind w:left="1213" w:hanging="360"/>
      </w:pPr>
    </w:lvl>
    <w:lvl w:ilvl="2" w:tplc="0410001B" w:tentative="1">
      <w:start w:val="1"/>
      <w:numFmt w:val="lowerRoman"/>
      <w:lvlText w:val="%3."/>
      <w:lvlJc w:val="right"/>
      <w:pPr>
        <w:ind w:left="1933" w:hanging="180"/>
      </w:pPr>
    </w:lvl>
    <w:lvl w:ilvl="3" w:tplc="0410000F" w:tentative="1">
      <w:start w:val="1"/>
      <w:numFmt w:val="decimal"/>
      <w:lvlText w:val="%4."/>
      <w:lvlJc w:val="left"/>
      <w:pPr>
        <w:ind w:left="2653" w:hanging="360"/>
      </w:pPr>
    </w:lvl>
    <w:lvl w:ilvl="4" w:tplc="04100019" w:tentative="1">
      <w:start w:val="1"/>
      <w:numFmt w:val="lowerLetter"/>
      <w:lvlText w:val="%5."/>
      <w:lvlJc w:val="left"/>
      <w:pPr>
        <w:ind w:left="3373" w:hanging="360"/>
      </w:pPr>
    </w:lvl>
    <w:lvl w:ilvl="5" w:tplc="0410001B" w:tentative="1">
      <w:start w:val="1"/>
      <w:numFmt w:val="lowerRoman"/>
      <w:lvlText w:val="%6."/>
      <w:lvlJc w:val="right"/>
      <w:pPr>
        <w:ind w:left="4093" w:hanging="180"/>
      </w:pPr>
    </w:lvl>
    <w:lvl w:ilvl="6" w:tplc="0410000F" w:tentative="1">
      <w:start w:val="1"/>
      <w:numFmt w:val="decimal"/>
      <w:lvlText w:val="%7."/>
      <w:lvlJc w:val="left"/>
      <w:pPr>
        <w:ind w:left="4813" w:hanging="360"/>
      </w:pPr>
    </w:lvl>
    <w:lvl w:ilvl="7" w:tplc="04100019" w:tentative="1">
      <w:start w:val="1"/>
      <w:numFmt w:val="lowerLetter"/>
      <w:lvlText w:val="%8."/>
      <w:lvlJc w:val="left"/>
      <w:pPr>
        <w:ind w:left="5533" w:hanging="360"/>
      </w:pPr>
    </w:lvl>
    <w:lvl w:ilvl="8" w:tplc="0410001B" w:tentative="1">
      <w:start w:val="1"/>
      <w:numFmt w:val="lowerRoman"/>
      <w:lvlText w:val="%9."/>
      <w:lvlJc w:val="right"/>
      <w:pPr>
        <w:ind w:left="6253" w:hanging="180"/>
      </w:pPr>
    </w:lvl>
  </w:abstractNum>
  <w:abstractNum w:abstractNumId="7" w15:restartNumberingAfterBreak="0">
    <w:nsid w:val="4D074DC7"/>
    <w:multiLevelType w:val="hybridMultilevel"/>
    <w:tmpl w:val="E0CEDA5A"/>
    <w:lvl w:ilvl="0" w:tplc="04100011">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F4C5942"/>
    <w:multiLevelType w:val="hybridMultilevel"/>
    <w:tmpl w:val="1D4C4DB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1A72D92"/>
    <w:multiLevelType w:val="hybridMultilevel"/>
    <w:tmpl w:val="0AA23498"/>
    <w:lvl w:ilvl="0" w:tplc="FD26426C">
      <w:numFmt w:val="bullet"/>
      <w:lvlText w:val=""/>
      <w:lvlJc w:val="left"/>
      <w:pPr>
        <w:ind w:left="493" w:hanging="360"/>
      </w:pPr>
      <w:rPr>
        <w:rFonts w:ascii="Wingdings" w:eastAsia="Wingdings" w:hAnsi="Wingdings" w:cs="Wingdings" w:hint="default"/>
        <w:b w:val="0"/>
        <w:bCs w:val="0"/>
        <w:i w:val="0"/>
        <w:iCs w:val="0"/>
        <w:spacing w:val="0"/>
        <w:w w:val="100"/>
        <w:sz w:val="12"/>
        <w:szCs w:val="12"/>
        <w:lang w:val="it-IT" w:eastAsia="en-US" w:bidi="ar-SA"/>
      </w:rPr>
    </w:lvl>
    <w:lvl w:ilvl="1" w:tplc="BA8ACA94">
      <w:numFmt w:val="bullet"/>
      <w:lvlText w:val="•"/>
      <w:lvlJc w:val="left"/>
      <w:pPr>
        <w:ind w:left="1484" w:hanging="360"/>
      </w:pPr>
      <w:rPr>
        <w:rFonts w:hint="default"/>
        <w:lang w:val="it-IT" w:eastAsia="en-US" w:bidi="ar-SA"/>
      </w:rPr>
    </w:lvl>
    <w:lvl w:ilvl="2" w:tplc="21A07FF0">
      <w:numFmt w:val="bullet"/>
      <w:lvlText w:val="•"/>
      <w:lvlJc w:val="left"/>
      <w:pPr>
        <w:ind w:left="2468" w:hanging="360"/>
      </w:pPr>
      <w:rPr>
        <w:rFonts w:hint="default"/>
        <w:lang w:val="it-IT" w:eastAsia="en-US" w:bidi="ar-SA"/>
      </w:rPr>
    </w:lvl>
    <w:lvl w:ilvl="3" w:tplc="BE8A4218">
      <w:numFmt w:val="bullet"/>
      <w:lvlText w:val="•"/>
      <w:lvlJc w:val="left"/>
      <w:pPr>
        <w:ind w:left="3452" w:hanging="360"/>
      </w:pPr>
      <w:rPr>
        <w:rFonts w:hint="default"/>
        <w:lang w:val="it-IT" w:eastAsia="en-US" w:bidi="ar-SA"/>
      </w:rPr>
    </w:lvl>
    <w:lvl w:ilvl="4" w:tplc="F9F27C1E">
      <w:numFmt w:val="bullet"/>
      <w:lvlText w:val="•"/>
      <w:lvlJc w:val="left"/>
      <w:pPr>
        <w:ind w:left="4436" w:hanging="360"/>
      </w:pPr>
      <w:rPr>
        <w:rFonts w:hint="default"/>
        <w:lang w:val="it-IT" w:eastAsia="en-US" w:bidi="ar-SA"/>
      </w:rPr>
    </w:lvl>
    <w:lvl w:ilvl="5" w:tplc="2AE03BC0">
      <w:numFmt w:val="bullet"/>
      <w:lvlText w:val="•"/>
      <w:lvlJc w:val="left"/>
      <w:pPr>
        <w:ind w:left="5420" w:hanging="360"/>
      </w:pPr>
      <w:rPr>
        <w:rFonts w:hint="default"/>
        <w:lang w:val="it-IT" w:eastAsia="en-US" w:bidi="ar-SA"/>
      </w:rPr>
    </w:lvl>
    <w:lvl w:ilvl="6" w:tplc="815AFF2A">
      <w:numFmt w:val="bullet"/>
      <w:lvlText w:val="•"/>
      <w:lvlJc w:val="left"/>
      <w:pPr>
        <w:ind w:left="6404" w:hanging="360"/>
      </w:pPr>
      <w:rPr>
        <w:rFonts w:hint="default"/>
        <w:lang w:val="it-IT" w:eastAsia="en-US" w:bidi="ar-SA"/>
      </w:rPr>
    </w:lvl>
    <w:lvl w:ilvl="7" w:tplc="96BE6E72">
      <w:numFmt w:val="bullet"/>
      <w:lvlText w:val="•"/>
      <w:lvlJc w:val="left"/>
      <w:pPr>
        <w:ind w:left="7388" w:hanging="360"/>
      </w:pPr>
      <w:rPr>
        <w:rFonts w:hint="default"/>
        <w:lang w:val="it-IT" w:eastAsia="en-US" w:bidi="ar-SA"/>
      </w:rPr>
    </w:lvl>
    <w:lvl w:ilvl="8" w:tplc="8270673E">
      <w:numFmt w:val="bullet"/>
      <w:lvlText w:val="•"/>
      <w:lvlJc w:val="left"/>
      <w:pPr>
        <w:ind w:left="8372" w:hanging="360"/>
      </w:pPr>
      <w:rPr>
        <w:rFonts w:hint="default"/>
        <w:lang w:val="it-IT" w:eastAsia="en-US" w:bidi="ar-SA"/>
      </w:rPr>
    </w:lvl>
  </w:abstractNum>
  <w:abstractNum w:abstractNumId="10" w15:restartNumberingAfterBreak="0">
    <w:nsid w:val="63324140"/>
    <w:multiLevelType w:val="multilevel"/>
    <w:tmpl w:val="9E7EB180"/>
    <w:lvl w:ilvl="0">
      <w:start w:val="1"/>
      <w:numFmt w:val="lowerLetter"/>
      <w:lvlText w:val="%1)"/>
      <w:lvlJc w:val="left"/>
      <w:pPr>
        <w:tabs>
          <w:tab w:val="num" w:pos="644"/>
        </w:tabs>
        <w:ind w:left="644" w:hanging="360"/>
      </w:pPr>
      <w:rPr>
        <w:b w:val="0"/>
        <w:i w:val="0"/>
      </w:rPr>
    </w:lvl>
    <w:lvl w:ilvl="1">
      <w:start w:val="17"/>
      <w:numFmt w:val="decimal"/>
      <w:lvlText w:val="%2."/>
      <w:lvlJc w:val="left"/>
      <w:pPr>
        <w:ind w:left="1364" w:hanging="360"/>
      </w:pPr>
      <w:rPr>
        <w:rFonts w:hint="default"/>
      </w:rPr>
    </w:lvl>
    <w:lvl w:ilvl="2">
      <w:start w:val="1"/>
      <w:numFmt w:val="decimal"/>
      <w:lvlText w:val="%3)"/>
      <w:lvlJc w:val="left"/>
      <w:pPr>
        <w:ind w:left="2264" w:hanging="360"/>
      </w:pPr>
      <w:rPr>
        <w:rFonts w:hint="default"/>
      </w:r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abstractNum w:abstractNumId="11" w15:restartNumberingAfterBreak="0">
    <w:nsid w:val="635B5435"/>
    <w:multiLevelType w:val="multilevel"/>
    <w:tmpl w:val="1AE2CBF2"/>
    <w:lvl w:ilvl="0">
      <w:start w:val="1"/>
      <w:numFmt w:val="lowerLetter"/>
      <w:lvlText w:val="%1)"/>
      <w:lvlJc w:val="left"/>
      <w:pPr>
        <w:tabs>
          <w:tab w:val="num" w:pos="360"/>
        </w:tabs>
        <w:ind w:left="360" w:hanging="360"/>
      </w:pPr>
      <w:rPr>
        <w:b w:val="0"/>
        <w:i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2" w15:restartNumberingAfterBreak="0">
    <w:nsid w:val="79114C92"/>
    <w:multiLevelType w:val="hybridMultilevel"/>
    <w:tmpl w:val="9BC2E636"/>
    <w:lvl w:ilvl="0" w:tplc="330EF35C">
      <w:start w:val="1"/>
      <w:numFmt w:val="decimal"/>
      <w:lvlText w:val="%1)"/>
      <w:lvlJc w:val="left"/>
      <w:pPr>
        <w:ind w:left="493" w:hanging="360"/>
      </w:pPr>
      <w:rPr>
        <w:rFonts w:ascii="Times New Roman" w:eastAsia="Times New Roman" w:hAnsi="Times New Roman" w:cs="Times New Roman" w:hint="default"/>
        <w:b w:val="0"/>
        <w:bCs w:val="0"/>
        <w:i w:val="0"/>
        <w:iCs w:val="0"/>
        <w:spacing w:val="0"/>
        <w:w w:val="100"/>
        <w:sz w:val="22"/>
        <w:szCs w:val="22"/>
        <w:lang w:val="it-IT" w:eastAsia="en-US" w:bidi="ar-SA"/>
      </w:rPr>
    </w:lvl>
    <w:lvl w:ilvl="1" w:tplc="97787A0A">
      <w:start w:val="1"/>
      <w:numFmt w:val="lowerLetter"/>
      <w:lvlText w:val="%2)"/>
      <w:lvlJc w:val="left"/>
      <w:pPr>
        <w:ind w:left="776" w:hanging="360"/>
        <w:jc w:val="right"/>
      </w:pPr>
      <w:rPr>
        <w:rFonts w:ascii="Times New Roman" w:eastAsia="Times New Roman" w:hAnsi="Times New Roman" w:cs="Times New Roman" w:hint="default"/>
        <w:b w:val="0"/>
        <w:bCs w:val="0"/>
        <w:i w:val="0"/>
        <w:iCs w:val="0"/>
        <w:spacing w:val="0"/>
        <w:w w:val="100"/>
        <w:sz w:val="22"/>
        <w:szCs w:val="22"/>
        <w:lang w:val="it-IT" w:eastAsia="en-US" w:bidi="ar-SA"/>
      </w:rPr>
    </w:lvl>
    <w:lvl w:ilvl="2" w:tplc="66F4F686">
      <w:numFmt w:val="bullet"/>
      <w:lvlText w:val="•"/>
      <w:lvlJc w:val="left"/>
      <w:pPr>
        <w:ind w:left="1842" w:hanging="360"/>
      </w:pPr>
      <w:rPr>
        <w:rFonts w:hint="default"/>
        <w:lang w:val="it-IT" w:eastAsia="en-US" w:bidi="ar-SA"/>
      </w:rPr>
    </w:lvl>
    <w:lvl w:ilvl="3" w:tplc="F918AB90">
      <w:numFmt w:val="bullet"/>
      <w:lvlText w:val="•"/>
      <w:lvlJc w:val="left"/>
      <w:pPr>
        <w:ind w:left="2904" w:hanging="360"/>
      </w:pPr>
      <w:rPr>
        <w:rFonts w:hint="default"/>
        <w:lang w:val="it-IT" w:eastAsia="en-US" w:bidi="ar-SA"/>
      </w:rPr>
    </w:lvl>
    <w:lvl w:ilvl="4" w:tplc="56849594">
      <w:numFmt w:val="bullet"/>
      <w:lvlText w:val="•"/>
      <w:lvlJc w:val="left"/>
      <w:pPr>
        <w:ind w:left="3966" w:hanging="360"/>
      </w:pPr>
      <w:rPr>
        <w:rFonts w:hint="default"/>
        <w:lang w:val="it-IT" w:eastAsia="en-US" w:bidi="ar-SA"/>
      </w:rPr>
    </w:lvl>
    <w:lvl w:ilvl="5" w:tplc="D7487796">
      <w:numFmt w:val="bullet"/>
      <w:lvlText w:val="•"/>
      <w:lvlJc w:val="left"/>
      <w:pPr>
        <w:ind w:left="5028" w:hanging="360"/>
      </w:pPr>
      <w:rPr>
        <w:rFonts w:hint="default"/>
        <w:lang w:val="it-IT" w:eastAsia="en-US" w:bidi="ar-SA"/>
      </w:rPr>
    </w:lvl>
    <w:lvl w:ilvl="6" w:tplc="25FEF974">
      <w:numFmt w:val="bullet"/>
      <w:lvlText w:val="•"/>
      <w:lvlJc w:val="left"/>
      <w:pPr>
        <w:ind w:left="6091" w:hanging="360"/>
      </w:pPr>
      <w:rPr>
        <w:rFonts w:hint="default"/>
        <w:lang w:val="it-IT" w:eastAsia="en-US" w:bidi="ar-SA"/>
      </w:rPr>
    </w:lvl>
    <w:lvl w:ilvl="7" w:tplc="98324400">
      <w:numFmt w:val="bullet"/>
      <w:lvlText w:val="•"/>
      <w:lvlJc w:val="left"/>
      <w:pPr>
        <w:ind w:left="7153" w:hanging="360"/>
      </w:pPr>
      <w:rPr>
        <w:rFonts w:hint="default"/>
        <w:lang w:val="it-IT" w:eastAsia="en-US" w:bidi="ar-SA"/>
      </w:rPr>
    </w:lvl>
    <w:lvl w:ilvl="8" w:tplc="03F085D2">
      <w:numFmt w:val="bullet"/>
      <w:lvlText w:val="•"/>
      <w:lvlJc w:val="left"/>
      <w:pPr>
        <w:ind w:left="8215" w:hanging="360"/>
      </w:pPr>
      <w:rPr>
        <w:rFonts w:hint="default"/>
        <w:lang w:val="it-IT" w:eastAsia="en-US" w:bidi="ar-SA"/>
      </w:rPr>
    </w:lvl>
  </w:abstractNum>
  <w:abstractNum w:abstractNumId="13" w15:restartNumberingAfterBreak="0">
    <w:nsid w:val="7F135E07"/>
    <w:multiLevelType w:val="hybridMultilevel"/>
    <w:tmpl w:val="DBAE4F64"/>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16cid:durableId="501360620">
    <w:abstractNumId w:val="10"/>
  </w:num>
  <w:num w:numId="2" w16cid:durableId="1596595358">
    <w:abstractNumId w:val="1"/>
  </w:num>
  <w:num w:numId="3" w16cid:durableId="1777558637">
    <w:abstractNumId w:val="11"/>
  </w:num>
  <w:num w:numId="4" w16cid:durableId="1638679786">
    <w:abstractNumId w:val="3"/>
  </w:num>
  <w:num w:numId="5" w16cid:durableId="128519220">
    <w:abstractNumId w:val="8"/>
  </w:num>
  <w:num w:numId="6" w16cid:durableId="2078744633">
    <w:abstractNumId w:val="12"/>
  </w:num>
  <w:num w:numId="7" w16cid:durableId="1576738373">
    <w:abstractNumId w:val="7"/>
  </w:num>
  <w:num w:numId="8" w16cid:durableId="1732148548">
    <w:abstractNumId w:val="2"/>
  </w:num>
  <w:num w:numId="9" w16cid:durableId="112335865">
    <w:abstractNumId w:val="9"/>
  </w:num>
  <w:num w:numId="10" w16cid:durableId="1318727846">
    <w:abstractNumId w:val="13"/>
  </w:num>
  <w:num w:numId="11" w16cid:durableId="96297558">
    <w:abstractNumId w:val="5"/>
  </w:num>
  <w:num w:numId="12" w16cid:durableId="997459695">
    <w:abstractNumId w:val="4"/>
  </w:num>
  <w:num w:numId="13" w16cid:durableId="1064067511">
    <w:abstractNumId w:val="6"/>
  </w:num>
  <w:num w:numId="14" w16cid:durableId="17678495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7C1D"/>
    <w:rsid w:val="00000A64"/>
    <w:rsid w:val="000449B8"/>
    <w:rsid w:val="00053B30"/>
    <w:rsid w:val="000650F5"/>
    <w:rsid w:val="00087840"/>
    <w:rsid w:val="000A4FF5"/>
    <w:rsid w:val="000B02D9"/>
    <w:rsid w:val="000D02FE"/>
    <w:rsid w:val="000D12EC"/>
    <w:rsid w:val="00112D9A"/>
    <w:rsid w:val="001139DB"/>
    <w:rsid w:val="00126609"/>
    <w:rsid w:val="001664EC"/>
    <w:rsid w:val="00171C3C"/>
    <w:rsid w:val="00186D6D"/>
    <w:rsid w:val="001915A7"/>
    <w:rsid w:val="001A57C6"/>
    <w:rsid w:val="001B0369"/>
    <w:rsid w:val="001D59B5"/>
    <w:rsid w:val="001F1F33"/>
    <w:rsid w:val="001F2EBC"/>
    <w:rsid w:val="00205DDF"/>
    <w:rsid w:val="002110F9"/>
    <w:rsid w:val="00217E7D"/>
    <w:rsid w:val="002227F6"/>
    <w:rsid w:val="00234009"/>
    <w:rsid w:val="00236D46"/>
    <w:rsid w:val="002448FA"/>
    <w:rsid w:val="002628F8"/>
    <w:rsid w:val="002830BA"/>
    <w:rsid w:val="002B6FC9"/>
    <w:rsid w:val="002B7A4A"/>
    <w:rsid w:val="002C299C"/>
    <w:rsid w:val="002C4070"/>
    <w:rsid w:val="002D2D57"/>
    <w:rsid w:val="002E5E63"/>
    <w:rsid w:val="00311A12"/>
    <w:rsid w:val="0031307B"/>
    <w:rsid w:val="003149A0"/>
    <w:rsid w:val="00347C0D"/>
    <w:rsid w:val="00370A72"/>
    <w:rsid w:val="00374198"/>
    <w:rsid w:val="00381232"/>
    <w:rsid w:val="00392A7D"/>
    <w:rsid w:val="003A4F25"/>
    <w:rsid w:val="003B5248"/>
    <w:rsid w:val="003B7C48"/>
    <w:rsid w:val="003E0546"/>
    <w:rsid w:val="003E7AFD"/>
    <w:rsid w:val="003F0BE1"/>
    <w:rsid w:val="003F4A0B"/>
    <w:rsid w:val="00406AC8"/>
    <w:rsid w:val="00411D2D"/>
    <w:rsid w:val="004170A8"/>
    <w:rsid w:val="00423AA0"/>
    <w:rsid w:val="00425317"/>
    <w:rsid w:val="0042714D"/>
    <w:rsid w:val="00427750"/>
    <w:rsid w:val="00434E67"/>
    <w:rsid w:val="00446CC9"/>
    <w:rsid w:val="0046080C"/>
    <w:rsid w:val="00460B77"/>
    <w:rsid w:val="004669EF"/>
    <w:rsid w:val="00466A6F"/>
    <w:rsid w:val="00484450"/>
    <w:rsid w:val="004953CE"/>
    <w:rsid w:val="00496080"/>
    <w:rsid w:val="00497F3F"/>
    <w:rsid w:val="004A7C1D"/>
    <w:rsid w:val="004B0793"/>
    <w:rsid w:val="004E3405"/>
    <w:rsid w:val="004F2788"/>
    <w:rsid w:val="004F7814"/>
    <w:rsid w:val="00525B11"/>
    <w:rsid w:val="0054558C"/>
    <w:rsid w:val="00552843"/>
    <w:rsid w:val="005551AF"/>
    <w:rsid w:val="00556338"/>
    <w:rsid w:val="0057329F"/>
    <w:rsid w:val="00582490"/>
    <w:rsid w:val="00583C9A"/>
    <w:rsid w:val="00587811"/>
    <w:rsid w:val="005A4EDF"/>
    <w:rsid w:val="005A7E90"/>
    <w:rsid w:val="005C757C"/>
    <w:rsid w:val="0060198C"/>
    <w:rsid w:val="00601B0E"/>
    <w:rsid w:val="0060770D"/>
    <w:rsid w:val="006118A2"/>
    <w:rsid w:val="006206D0"/>
    <w:rsid w:val="00623056"/>
    <w:rsid w:val="00633DEF"/>
    <w:rsid w:val="006369EA"/>
    <w:rsid w:val="00681614"/>
    <w:rsid w:val="006C59DA"/>
    <w:rsid w:val="006C6825"/>
    <w:rsid w:val="006C6951"/>
    <w:rsid w:val="006D49B9"/>
    <w:rsid w:val="006D751B"/>
    <w:rsid w:val="006E22A8"/>
    <w:rsid w:val="00724B0A"/>
    <w:rsid w:val="007375AD"/>
    <w:rsid w:val="007379B5"/>
    <w:rsid w:val="00764EFB"/>
    <w:rsid w:val="00772973"/>
    <w:rsid w:val="00777E84"/>
    <w:rsid w:val="007840D5"/>
    <w:rsid w:val="007A7432"/>
    <w:rsid w:val="007C10E4"/>
    <w:rsid w:val="007D01E0"/>
    <w:rsid w:val="007E437D"/>
    <w:rsid w:val="007F096E"/>
    <w:rsid w:val="007F666C"/>
    <w:rsid w:val="008013CD"/>
    <w:rsid w:val="0082453F"/>
    <w:rsid w:val="008261AA"/>
    <w:rsid w:val="00872B24"/>
    <w:rsid w:val="00877290"/>
    <w:rsid w:val="008823E2"/>
    <w:rsid w:val="008A1E66"/>
    <w:rsid w:val="008A3904"/>
    <w:rsid w:val="008B1595"/>
    <w:rsid w:val="008D289D"/>
    <w:rsid w:val="008F6880"/>
    <w:rsid w:val="009052BB"/>
    <w:rsid w:val="00906B18"/>
    <w:rsid w:val="00912A15"/>
    <w:rsid w:val="0093116F"/>
    <w:rsid w:val="00941D17"/>
    <w:rsid w:val="00942D98"/>
    <w:rsid w:val="00943FAF"/>
    <w:rsid w:val="0095217D"/>
    <w:rsid w:val="00963B6A"/>
    <w:rsid w:val="00972EBA"/>
    <w:rsid w:val="00997DA4"/>
    <w:rsid w:val="009C5E76"/>
    <w:rsid w:val="009C707A"/>
    <w:rsid w:val="009D309B"/>
    <w:rsid w:val="009E0948"/>
    <w:rsid w:val="009F6C43"/>
    <w:rsid w:val="00A12E2A"/>
    <w:rsid w:val="00A15E11"/>
    <w:rsid w:val="00A16B3A"/>
    <w:rsid w:val="00A21971"/>
    <w:rsid w:val="00A240BF"/>
    <w:rsid w:val="00A418F8"/>
    <w:rsid w:val="00A473D4"/>
    <w:rsid w:val="00A51168"/>
    <w:rsid w:val="00A51F3B"/>
    <w:rsid w:val="00A84358"/>
    <w:rsid w:val="00A902A7"/>
    <w:rsid w:val="00A92F5A"/>
    <w:rsid w:val="00AA3753"/>
    <w:rsid w:val="00AB19B8"/>
    <w:rsid w:val="00AB22E4"/>
    <w:rsid w:val="00AC1D19"/>
    <w:rsid w:val="00AC29F0"/>
    <w:rsid w:val="00AC33E1"/>
    <w:rsid w:val="00AC4204"/>
    <w:rsid w:val="00AD3222"/>
    <w:rsid w:val="00AE579D"/>
    <w:rsid w:val="00AE6483"/>
    <w:rsid w:val="00AF0764"/>
    <w:rsid w:val="00B228C4"/>
    <w:rsid w:val="00B31DA7"/>
    <w:rsid w:val="00B32E15"/>
    <w:rsid w:val="00B32EFE"/>
    <w:rsid w:val="00B34D2D"/>
    <w:rsid w:val="00B57FAC"/>
    <w:rsid w:val="00B76676"/>
    <w:rsid w:val="00BC2932"/>
    <w:rsid w:val="00BD5D89"/>
    <w:rsid w:val="00C00D87"/>
    <w:rsid w:val="00C03127"/>
    <w:rsid w:val="00C23BEB"/>
    <w:rsid w:val="00C504C8"/>
    <w:rsid w:val="00C63123"/>
    <w:rsid w:val="00CA062A"/>
    <w:rsid w:val="00CB2EF4"/>
    <w:rsid w:val="00CB7806"/>
    <w:rsid w:val="00CF5A7F"/>
    <w:rsid w:val="00D016BA"/>
    <w:rsid w:val="00D30A27"/>
    <w:rsid w:val="00D35282"/>
    <w:rsid w:val="00D40C3D"/>
    <w:rsid w:val="00D47B68"/>
    <w:rsid w:val="00D6042D"/>
    <w:rsid w:val="00D77CC5"/>
    <w:rsid w:val="00D81419"/>
    <w:rsid w:val="00D8635E"/>
    <w:rsid w:val="00DA064C"/>
    <w:rsid w:val="00DB05C5"/>
    <w:rsid w:val="00DE62A7"/>
    <w:rsid w:val="00DF031B"/>
    <w:rsid w:val="00E06A22"/>
    <w:rsid w:val="00E11BF0"/>
    <w:rsid w:val="00E12F1C"/>
    <w:rsid w:val="00E31092"/>
    <w:rsid w:val="00E33880"/>
    <w:rsid w:val="00E86CCC"/>
    <w:rsid w:val="00EC2EF3"/>
    <w:rsid w:val="00EC6DEF"/>
    <w:rsid w:val="00EE2D87"/>
    <w:rsid w:val="00F078CB"/>
    <w:rsid w:val="00F35952"/>
    <w:rsid w:val="00F37B2B"/>
    <w:rsid w:val="00F50579"/>
    <w:rsid w:val="00F51263"/>
    <w:rsid w:val="00F57C63"/>
    <w:rsid w:val="00F57F47"/>
    <w:rsid w:val="00F61417"/>
    <w:rsid w:val="00F629D2"/>
    <w:rsid w:val="00F6366B"/>
    <w:rsid w:val="00F931CB"/>
    <w:rsid w:val="00F94DB0"/>
    <w:rsid w:val="00FB4C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7B9C37"/>
  <w15:docId w15:val="{C64FD37D-BBFD-436A-A4DC-7E0D66925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A4F25"/>
    <w:pPr>
      <w:spacing w:after="0"/>
      <w:jc w:val="both"/>
    </w:pPr>
    <w:rPr>
      <w:rFonts w:ascii="Garamond" w:eastAsia="Times New Roman" w:hAnsi="Garamond" w:cs="Times New Roman"/>
      <w:sz w:val="24"/>
    </w:rPr>
  </w:style>
  <w:style w:type="paragraph" w:styleId="Titolo1">
    <w:name w:val="heading 1"/>
    <w:basedOn w:val="Normale"/>
    <w:next w:val="Normale"/>
    <w:link w:val="Titolo1Carattere"/>
    <w:uiPriority w:val="9"/>
    <w:qFormat/>
    <w:rsid w:val="00D3528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4A7C1D"/>
    <w:pPr>
      <w:autoSpaceDE w:val="0"/>
      <w:autoSpaceDN w:val="0"/>
      <w:adjustRightInd w:val="0"/>
      <w:spacing w:after="0" w:line="240" w:lineRule="auto"/>
    </w:pPr>
    <w:rPr>
      <w:rFonts w:ascii="Arial" w:hAnsi="Arial" w:cs="Arial"/>
      <w:color w:val="000000"/>
      <w:sz w:val="24"/>
      <w:szCs w:val="24"/>
    </w:rPr>
  </w:style>
  <w:style w:type="character" w:styleId="Collegamentoipertestuale">
    <w:name w:val="Hyperlink"/>
    <w:basedOn w:val="Carpredefinitoparagrafo"/>
    <w:uiPriority w:val="99"/>
    <w:unhideWhenUsed/>
    <w:rsid w:val="007F096E"/>
    <w:rPr>
      <w:color w:val="0000FF" w:themeColor="hyperlink"/>
      <w:u w:val="single"/>
    </w:rPr>
  </w:style>
  <w:style w:type="paragraph" w:styleId="Intestazione">
    <w:name w:val="header"/>
    <w:basedOn w:val="Normale"/>
    <w:link w:val="IntestazioneCarattere"/>
    <w:uiPriority w:val="99"/>
    <w:unhideWhenUsed/>
    <w:rsid w:val="003A4F25"/>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3A4F25"/>
    <w:rPr>
      <w:rFonts w:ascii="Garamond" w:eastAsia="Times New Roman" w:hAnsi="Garamond" w:cs="Times New Roman"/>
      <w:sz w:val="24"/>
    </w:rPr>
  </w:style>
  <w:style w:type="paragraph" w:styleId="Pidipagina">
    <w:name w:val="footer"/>
    <w:basedOn w:val="Normale"/>
    <w:link w:val="PidipaginaCarattere"/>
    <w:uiPriority w:val="99"/>
    <w:unhideWhenUsed/>
    <w:rsid w:val="003A4F25"/>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3A4F25"/>
    <w:rPr>
      <w:rFonts w:ascii="Garamond" w:eastAsia="Times New Roman" w:hAnsi="Garamond" w:cs="Times New Roman"/>
      <w:sz w:val="24"/>
    </w:rPr>
  </w:style>
  <w:style w:type="paragraph" w:styleId="Testofumetto">
    <w:name w:val="Balloon Text"/>
    <w:basedOn w:val="Normale"/>
    <w:link w:val="TestofumettoCarattere"/>
    <w:uiPriority w:val="99"/>
    <w:semiHidden/>
    <w:unhideWhenUsed/>
    <w:rsid w:val="003A4F25"/>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A4F25"/>
    <w:rPr>
      <w:rFonts w:ascii="Tahoma" w:eastAsia="Times New Roman" w:hAnsi="Tahoma" w:cs="Tahoma"/>
      <w:sz w:val="16"/>
      <w:szCs w:val="16"/>
    </w:rPr>
  </w:style>
  <w:style w:type="character" w:customStyle="1" w:styleId="Titolo1Carattere">
    <w:name w:val="Titolo 1 Carattere"/>
    <w:basedOn w:val="Carpredefinitoparagrafo"/>
    <w:link w:val="Titolo1"/>
    <w:rsid w:val="00D35282"/>
    <w:rPr>
      <w:rFonts w:asciiTheme="majorHAnsi" w:eastAsiaTheme="majorEastAsia" w:hAnsiTheme="majorHAnsi" w:cstheme="majorBidi"/>
      <w:b/>
      <w:bCs/>
      <w:color w:val="365F91" w:themeColor="accent1" w:themeShade="BF"/>
      <w:sz w:val="28"/>
      <w:szCs w:val="28"/>
    </w:rPr>
  </w:style>
  <w:style w:type="paragraph" w:styleId="Rientrocorpodeltesto">
    <w:name w:val="Body Text Indent"/>
    <w:basedOn w:val="Normale"/>
    <w:link w:val="RientrocorpodeltestoCarattere"/>
    <w:rsid w:val="005A7E90"/>
    <w:pPr>
      <w:spacing w:line="240" w:lineRule="auto"/>
      <w:ind w:firstLine="709"/>
      <w:jc w:val="left"/>
    </w:pPr>
    <w:rPr>
      <w:rFonts w:ascii="Times New Roman" w:hAnsi="Times New Roman"/>
      <w:szCs w:val="20"/>
      <w:lang w:eastAsia="it-IT"/>
    </w:rPr>
  </w:style>
  <w:style w:type="character" w:customStyle="1" w:styleId="RientrocorpodeltestoCarattere">
    <w:name w:val="Rientro corpo del testo Carattere"/>
    <w:basedOn w:val="Carpredefinitoparagrafo"/>
    <w:link w:val="Rientrocorpodeltesto"/>
    <w:rsid w:val="005A7E90"/>
    <w:rPr>
      <w:rFonts w:ascii="Times New Roman" w:eastAsia="Times New Roman" w:hAnsi="Times New Roman" w:cs="Times New Roman"/>
      <w:sz w:val="24"/>
      <w:szCs w:val="20"/>
      <w:lang w:eastAsia="it-IT"/>
    </w:rPr>
  </w:style>
  <w:style w:type="paragraph" w:styleId="Rientrocorpodeltesto3">
    <w:name w:val="Body Text Indent 3"/>
    <w:basedOn w:val="Normale"/>
    <w:link w:val="Rientrocorpodeltesto3Carattere"/>
    <w:rsid w:val="0057329F"/>
    <w:pPr>
      <w:spacing w:after="120" w:line="240" w:lineRule="auto"/>
      <w:ind w:left="283"/>
      <w:jc w:val="left"/>
    </w:pPr>
    <w:rPr>
      <w:rFonts w:ascii="Times New Roman" w:hAnsi="Times New Roman"/>
      <w:sz w:val="16"/>
      <w:szCs w:val="16"/>
      <w:lang w:val="x-none" w:eastAsia="x-none"/>
    </w:rPr>
  </w:style>
  <w:style w:type="character" w:customStyle="1" w:styleId="Rientrocorpodeltesto3Carattere">
    <w:name w:val="Rientro corpo del testo 3 Carattere"/>
    <w:basedOn w:val="Carpredefinitoparagrafo"/>
    <w:link w:val="Rientrocorpodeltesto3"/>
    <w:rsid w:val="0057329F"/>
    <w:rPr>
      <w:rFonts w:ascii="Times New Roman" w:eastAsia="Times New Roman" w:hAnsi="Times New Roman" w:cs="Times New Roman"/>
      <w:sz w:val="16"/>
      <w:szCs w:val="16"/>
      <w:lang w:val="x-none" w:eastAsia="x-none"/>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B32EFE"/>
    <w:pPr>
      <w:ind w:left="720"/>
      <w:contextualSpacing/>
    </w:pPr>
  </w:style>
  <w:style w:type="paragraph" w:styleId="Corpotesto">
    <w:name w:val="Body Text"/>
    <w:basedOn w:val="Normale"/>
    <w:link w:val="CorpotestoCarattere"/>
    <w:uiPriority w:val="99"/>
    <w:unhideWhenUsed/>
    <w:rsid w:val="002830BA"/>
    <w:pPr>
      <w:spacing w:after="120"/>
    </w:pPr>
  </w:style>
  <w:style w:type="character" w:customStyle="1" w:styleId="CorpotestoCarattere">
    <w:name w:val="Corpo testo Carattere"/>
    <w:basedOn w:val="Carpredefinitoparagrafo"/>
    <w:link w:val="Corpotesto"/>
    <w:uiPriority w:val="99"/>
    <w:rsid w:val="002830BA"/>
    <w:rPr>
      <w:rFonts w:ascii="Garamond" w:eastAsia="Times New Roman" w:hAnsi="Garamond" w:cs="Times New Roman"/>
      <w:sz w:val="24"/>
    </w:rPr>
  </w:style>
  <w:style w:type="character" w:styleId="Menzionenonrisolta">
    <w:name w:val="Unresolved Mention"/>
    <w:basedOn w:val="Carpredefinitoparagrafo"/>
    <w:uiPriority w:val="99"/>
    <w:semiHidden/>
    <w:unhideWhenUsed/>
    <w:rsid w:val="009F6C43"/>
    <w:rPr>
      <w:color w:val="605E5C"/>
      <w:shd w:val="clear" w:color="auto" w:fill="E1DFDD"/>
    </w:rPr>
  </w:style>
  <w:style w:type="table" w:customStyle="1" w:styleId="TableNormal">
    <w:name w:val="Table Normal"/>
    <w:uiPriority w:val="2"/>
    <w:semiHidden/>
    <w:unhideWhenUsed/>
    <w:qFormat/>
    <w:rsid w:val="00053B30"/>
    <w:pPr>
      <w:spacing w:after="0" w:line="240" w:lineRule="auto"/>
      <w:jc w:val="both"/>
    </w:pPr>
    <w:rPr>
      <w:lang w:val="en-US"/>
    </w:rPr>
    <w:tblPr>
      <w:tblInd w:w="0" w:type="dxa"/>
      <w:tblCellMar>
        <w:top w:w="0" w:type="dxa"/>
        <w:left w:w="0" w:type="dxa"/>
        <w:bottom w:w="0" w:type="dxa"/>
        <w:right w:w="0" w:type="dxa"/>
      </w:tblCellMar>
    </w:tblPr>
  </w:style>
  <w:style w:type="table" w:styleId="Grigliatabella">
    <w:name w:val="Table Grid"/>
    <w:basedOn w:val="Tabellanormale"/>
    <w:uiPriority w:val="39"/>
    <w:rsid w:val="00906B18"/>
    <w:pPr>
      <w:spacing w:after="0" w:line="240" w:lineRule="auto"/>
      <w:jc w:val="both"/>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840061">
      <w:bodyDiv w:val="1"/>
      <w:marLeft w:val="0"/>
      <w:marRight w:val="0"/>
      <w:marTop w:val="0"/>
      <w:marBottom w:val="0"/>
      <w:divBdr>
        <w:top w:val="none" w:sz="0" w:space="0" w:color="auto"/>
        <w:left w:val="none" w:sz="0" w:space="0" w:color="auto"/>
        <w:bottom w:val="none" w:sz="0" w:space="0" w:color="auto"/>
        <w:right w:val="none" w:sz="0" w:space="0" w:color="auto"/>
      </w:divBdr>
    </w:div>
    <w:div w:id="23346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comune.santeodoro.ss.it/it"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sardegnacat.i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ardegnacat.i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sardegnacat.it"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s://www.anticorruzione.it/-/gestione-contributi-gara"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7D214C92A6549469935A68D11BEC237"/>
        <w:category>
          <w:name w:val="Generale"/>
          <w:gallery w:val="placeholder"/>
        </w:category>
        <w:types>
          <w:type w:val="bbPlcHdr"/>
        </w:types>
        <w:behaviors>
          <w:behavior w:val="content"/>
        </w:behaviors>
        <w:guid w:val="{0818B474-BEE6-4057-AD30-B93053C6D0ED}"/>
      </w:docPartPr>
      <w:docPartBody>
        <w:p w:rsidR="00B82B1C" w:rsidRDefault="000019E5" w:rsidP="000019E5">
          <w:pPr>
            <w:pStyle w:val="D7D214C92A6549469935A68D11BEC237"/>
          </w:pPr>
          <w:r>
            <w:rPr>
              <w:rFonts w:asciiTheme="majorHAnsi" w:eastAsiaTheme="majorEastAsia" w:hAnsiTheme="majorHAnsi" w:cstheme="majorBidi"/>
              <w:sz w:val="32"/>
              <w:szCs w:val="32"/>
            </w:rPr>
            <w:t>[Digitare il titolo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tilium">
    <w:altName w:val="Times New Roman"/>
    <w:charset w:val="01"/>
    <w:family w:val="auto"/>
    <w:pitch w:val="default"/>
  </w:font>
  <w:font w:name="Garamond">
    <w:panose1 w:val="02020404030301010803"/>
    <w:charset w:val="00"/>
    <w:family w:val="roman"/>
    <w:pitch w:val="variable"/>
    <w:sig w:usb0="00000287" w:usb1="00000000" w:usb2="00000000" w:usb3="00000000" w:csb0="0000009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IDFont+F1">
    <w:altName w:val="Yu Gothic"/>
    <w:panose1 w:val="00000000000000000000"/>
    <w:charset w:val="80"/>
    <w:family w:val="auto"/>
    <w:notTrueType/>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19E5"/>
    <w:rsid w:val="000019E5"/>
    <w:rsid w:val="000650F5"/>
    <w:rsid w:val="00087840"/>
    <w:rsid w:val="000B02D9"/>
    <w:rsid w:val="000D6A9D"/>
    <w:rsid w:val="001012E9"/>
    <w:rsid w:val="001A57C6"/>
    <w:rsid w:val="002014B9"/>
    <w:rsid w:val="00205DDF"/>
    <w:rsid w:val="00224C89"/>
    <w:rsid w:val="00231F50"/>
    <w:rsid w:val="00290506"/>
    <w:rsid w:val="002C2547"/>
    <w:rsid w:val="00305E84"/>
    <w:rsid w:val="00392A7D"/>
    <w:rsid w:val="003D34BD"/>
    <w:rsid w:val="003E0546"/>
    <w:rsid w:val="00460B77"/>
    <w:rsid w:val="00494052"/>
    <w:rsid w:val="00497D08"/>
    <w:rsid w:val="00525A32"/>
    <w:rsid w:val="005541F3"/>
    <w:rsid w:val="00590267"/>
    <w:rsid w:val="005C212F"/>
    <w:rsid w:val="005D345B"/>
    <w:rsid w:val="006118A2"/>
    <w:rsid w:val="00633DEF"/>
    <w:rsid w:val="006369EA"/>
    <w:rsid w:val="00657DA4"/>
    <w:rsid w:val="0070428C"/>
    <w:rsid w:val="0079505C"/>
    <w:rsid w:val="007C7813"/>
    <w:rsid w:val="00872B24"/>
    <w:rsid w:val="008C18EA"/>
    <w:rsid w:val="008F6880"/>
    <w:rsid w:val="00913F9D"/>
    <w:rsid w:val="00916221"/>
    <w:rsid w:val="009327A0"/>
    <w:rsid w:val="00943FAF"/>
    <w:rsid w:val="00950983"/>
    <w:rsid w:val="009C5CF3"/>
    <w:rsid w:val="00A12E2A"/>
    <w:rsid w:val="00A240BF"/>
    <w:rsid w:val="00A51F3B"/>
    <w:rsid w:val="00A902A7"/>
    <w:rsid w:val="00AB19B8"/>
    <w:rsid w:val="00AC33E1"/>
    <w:rsid w:val="00B100DB"/>
    <w:rsid w:val="00B76657"/>
    <w:rsid w:val="00B82B1C"/>
    <w:rsid w:val="00BA2B4F"/>
    <w:rsid w:val="00BA3245"/>
    <w:rsid w:val="00BF3909"/>
    <w:rsid w:val="00C129E6"/>
    <w:rsid w:val="00C4266F"/>
    <w:rsid w:val="00CB370B"/>
    <w:rsid w:val="00CC72BC"/>
    <w:rsid w:val="00D016BA"/>
    <w:rsid w:val="00D33157"/>
    <w:rsid w:val="00D40BBA"/>
    <w:rsid w:val="00D56649"/>
    <w:rsid w:val="00D91013"/>
    <w:rsid w:val="00E12F1C"/>
    <w:rsid w:val="00E206B7"/>
    <w:rsid w:val="00E33880"/>
    <w:rsid w:val="00F36A11"/>
    <w:rsid w:val="00F51263"/>
    <w:rsid w:val="00F57C63"/>
    <w:rsid w:val="00F629D2"/>
    <w:rsid w:val="00F6366B"/>
    <w:rsid w:val="00FC0542"/>
    <w:rsid w:val="00FD3D2F"/>
    <w:rsid w:val="00FF0A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7D214C92A6549469935A68D11BEC237">
    <w:name w:val="D7D214C92A6549469935A68D11BEC237"/>
    <w:rsid w:val="000019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2043</Words>
  <Characters>11651</Characters>
  <Application>Microsoft Office Word</Application>
  <DocSecurity>0</DocSecurity>
  <Lines>97</Lines>
  <Paragraphs>27</Paragraphs>
  <ScaleCrop>false</ScaleCrop>
  <HeadingPairs>
    <vt:vector size="2" baseType="variant">
      <vt:variant>
        <vt:lpstr>Titolo</vt:lpstr>
      </vt:variant>
      <vt:variant>
        <vt:i4>1</vt:i4>
      </vt:variant>
    </vt:vector>
  </HeadingPairs>
  <TitlesOfParts>
    <vt:vector size="1" baseType="lpstr">
      <vt:lpstr>COMUNE DI SAN TEODORO</vt:lpstr>
    </vt:vector>
  </TitlesOfParts>
  <Company/>
  <LinksUpToDate>false</LinksUpToDate>
  <CharactersWithSpaces>13667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SAN TEODORO</dc:title>
  <dc:creator>Pietro Giagheddu</dc:creator>
  <cp:lastModifiedBy>Uffici Quattro</cp:lastModifiedBy>
  <cp:revision>91</cp:revision>
  <cp:lastPrinted>2022-04-26T09:09:00Z</cp:lastPrinted>
  <dcterms:created xsi:type="dcterms:W3CDTF">2020-07-09T11:37:00Z</dcterms:created>
  <dcterms:modified xsi:type="dcterms:W3CDTF">2025-08-11T07:01:00Z</dcterms:modified>
</cp:coreProperties>
</file>